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7F" w:rsidRDefault="008F067F" w:rsidP="008F067F">
      <w:pPr>
        <w:pStyle w:val="1"/>
      </w:pPr>
      <w:bookmarkStart w:id="0" w:name="_Toc379454510"/>
      <w:bookmarkStart w:id="1" w:name="_GoBack"/>
      <w:bookmarkEnd w:id="1"/>
      <w:r w:rsidRPr="008F067F">
        <w:t>Федеральный закон №426-ФЗ от 28 декабря 2013 г. «О специальной оценке условий труда»</w:t>
      </w:r>
      <w:bookmarkEnd w:id="0"/>
    </w:p>
    <w:p w:rsidR="00DB5124" w:rsidRDefault="00DB5124" w:rsidP="00DB5124">
      <w:pPr>
        <w:rPr>
          <w:lang w:eastAsia="en-US"/>
        </w:rPr>
      </w:pPr>
    </w:p>
    <w:p w:rsidR="00A31AF9" w:rsidRDefault="00A31AF9" w:rsidP="00A31AF9">
      <w:pPr>
        <w:pStyle w:val="ae"/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ar-SA"/>
        </w:rPr>
        <w:id w:val="1865631579"/>
        <w:docPartObj>
          <w:docPartGallery w:val="Table of Contents"/>
          <w:docPartUnique/>
        </w:docPartObj>
      </w:sdtPr>
      <w:sdtEndPr/>
      <w:sdtContent>
        <w:p w:rsidR="00A31AF9" w:rsidRPr="00A31AF9" w:rsidRDefault="00A31AF9" w:rsidP="00A31AF9">
          <w:pPr>
            <w:pStyle w:val="ae"/>
            <w:jc w:val="center"/>
            <w:rPr>
              <w:color w:val="auto"/>
            </w:rPr>
          </w:pPr>
          <w:r w:rsidRPr="00A31AF9">
            <w:rPr>
              <w:color w:val="auto"/>
            </w:rPr>
            <w:t>Оглавление</w:t>
          </w:r>
        </w:p>
        <w:p w:rsidR="00A31AF9" w:rsidRPr="00A31AF9" w:rsidRDefault="00A31AF9" w:rsidP="00A31AF9">
          <w:pPr>
            <w:pStyle w:val="11"/>
            <w:tabs>
              <w:tab w:val="right" w:leader="dot" w:pos="9345"/>
            </w:tabs>
            <w:spacing w:after="0" w:line="360" w:lineRule="auto"/>
            <w:rPr>
              <w:noProof/>
              <w:sz w:val="28"/>
              <w:szCs w:val="28"/>
            </w:rPr>
          </w:pPr>
          <w:r w:rsidRPr="00A31AF9">
            <w:rPr>
              <w:sz w:val="28"/>
              <w:szCs w:val="28"/>
            </w:rPr>
            <w:fldChar w:fldCharType="begin"/>
          </w:r>
          <w:r w:rsidRPr="00A31AF9">
            <w:rPr>
              <w:sz w:val="28"/>
              <w:szCs w:val="28"/>
            </w:rPr>
            <w:instrText xml:space="preserve"> TOC \o "1-3" \h \z \u </w:instrText>
          </w:r>
          <w:r w:rsidRPr="00A31AF9">
            <w:rPr>
              <w:sz w:val="28"/>
              <w:szCs w:val="28"/>
            </w:rPr>
            <w:fldChar w:fldCharType="separate"/>
          </w:r>
        </w:p>
        <w:p w:rsidR="00A31AF9" w:rsidRPr="00A31AF9" w:rsidRDefault="00387000" w:rsidP="00A31AF9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379454511" w:history="1">
            <w:r w:rsidR="00A31AF9" w:rsidRPr="00A31AF9">
              <w:rPr>
                <w:rStyle w:val="af4"/>
                <w:noProof/>
                <w:sz w:val="28"/>
                <w:szCs w:val="28"/>
              </w:rPr>
              <w:t>1.</w:t>
            </w:r>
            <w:r w:rsidR="00A31AF9" w:rsidRPr="00A31AF9">
              <w:rPr>
                <w:noProof/>
                <w:sz w:val="28"/>
                <w:szCs w:val="28"/>
              </w:rPr>
              <w:tab/>
            </w:r>
            <w:r w:rsidR="00A31AF9" w:rsidRPr="00A31AF9">
              <w:rPr>
                <w:rStyle w:val="af4"/>
                <w:noProof/>
                <w:sz w:val="28"/>
                <w:szCs w:val="28"/>
                <w:shd w:val="clear" w:color="auto" w:fill="FFFFFF"/>
              </w:rPr>
              <w:t>Права и обязанности работодателя и работника в связи с проведением специальной оценки условий труда</w:t>
            </w:r>
            <w:r w:rsidR="00A31AF9" w:rsidRPr="00A31AF9">
              <w:rPr>
                <w:noProof/>
                <w:webHidden/>
                <w:sz w:val="28"/>
                <w:szCs w:val="28"/>
              </w:rPr>
              <w:tab/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begin"/>
            </w:r>
            <w:r w:rsidR="00A31AF9" w:rsidRPr="00A31AF9">
              <w:rPr>
                <w:noProof/>
                <w:webHidden/>
                <w:sz w:val="28"/>
                <w:szCs w:val="28"/>
              </w:rPr>
              <w:instrText xml:space="preserve"> PAGEREF _Toc379454511 \h </w:instrText>
            </w:r>
            <w:r w:rsidR="00A31AF9" w:rsidRPr="00A31AF9">
              <w:rPr>
                <w:noProof/>
                <w:webHidden/>
                <w:sz w:val="28"/>
                <w:szCs w:val="28"/>
              </w:rPr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3D01">
              <w:rPr>
                <w:noProof/>
                <w:webHidden/>
                <w:sz w:val="28"/>
                <w:szCs w:val="28"/>
              </w:rPr>
              <w:t>2</w:t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1AF9" w:rsidRPr="00A31AF9" w:rsidRDefault="00387000" w:rsidP="00A31AF9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379454512" w:history="1">
            <w:r w:rsidR="00A31AF9" w:rsidRPr="00A31AF9">
              <w:rPr>
                <w:rStyle w:val="af4"/>
                <w:noProof/>
                <w:sz w:val="28"/>
                <w:szCs w:val="28"/>
              </w:rPr>
              <w:t>2.</w:t>
            </w:r>
            <w:r w:rsidR="00A31AF9" w:rsidRPr="00A31AF9">
              <w:rPr>
                <w:noProof/>
                <w:sz w:val="28"/>
                <w:szCs w:val="28"/>
              </w:rPr>
              <w:tab/>
            </w:r>
            <w:r w:rsidR="00A31AF9" w:rsidRPr="00A31AF9">
              <w:rPr>
                <w:rStyle w:val="af4"/>
                <w:noProof/>
                <w:sz w:val="28"/>
                <w:szCs w:val="28"/>
              </w:rPr>
              <w:t>Требования к организациям, проводящим специальную оценку условий труда, и экспертам организаций, проводящим специальную оценку условий труда</w:t>
            </w:r>
            <w:r w:rsidR="00A31AF9" w:rsidRPr="00A31AF9">
              <w:rPr>
                <w:noProof/>
                <w:webHidden/>
                <w:sz w:val="28"/>
                <w:szCs w:val="28"/>
              </w:rPr>
              <w:tab/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begin"/>
            </w:r>
            <w:r w:rsidR="00A31AF9" w:rsidRPr="00A31AF9">
              <w:rPr>
                <w:noProof/>
                <w:webHidden/>
                <w:sz w:val="28"/>
                <w:szCs w:val="28"/>
              </w:rPr>
              <w:instrText xml:space="preserve"> PAGEREF _Toc379454512 \h </w:instrText>
            </w:r>
            <w:r w:rsidR="00A31AF9" w:rsidRPr="00A31AF9">
              <w:rPr>
                <w:noProof/>
                <w:webHidden/>
                <w:sz w:val="28"/>
                <w:szCs w:val="28"/>
              </w:rPr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3D01">
              <w:rPr>
                <w:noProof/>
                <w:webHidden/>
                <w:sz w:val="28"/>
                <w:szCs w:val="28"/>
              </w:rPr>
              <w:t>7</w:t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1AF9" w:rsidRPr="00A31AF9" w:rsidRDefault="00387000" w:rsidP="00A31AF9">
          <w:pPr>
            <w:pStyle w:val="11"/>
            <w:tabs>
              <w:tab w:val="right" w:leader="dot" w:pos="9345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379454513" w:history="1">
            <w:r w:rsidR="00A31AF9" w:rsidRPr="00A31AF9">
              <w:rPr>
                <w:rStyle w:val="af4"/>
                <w:noProof/>
                <w:sz w:val="28"/>
                <w:szCs w:val="28"/>
              </w:rPr>
              <w:t>Список дополнительной литературы</w:t>
            </w:r>
            <w:r w:rsidR="00A31AF9" w:rsidRPr="00A31AF9">
              <w:rPr>
                <w:noProof/>
                <w:webHidden/>
                <w:sz w:val="28"/>
                <w:szCs w:val="28"/>
              </w:rPr>
              <w:tab/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begin"/>
            </w:r>
            <w:r w:rsidR="00A31AF9" w:rsidRPr="00A31AF9">
              <w:rPr>
                <w:noProof/>
                <w:webHidden/>
                <w:sz w:val="28"/>
                <w:szCs w:val="28"/>
              </w:rPr>
              <w:instrText xml:space="preserve"> PAGEREF _Toc379454513 \h </w:instrText>
            </w:r>
            <w:r w:rsidR="00A31AF9" w:rsidRPr="00A31AF9">
              <w:rPr>
                <w:noProof/>
                <w:webHidden/>
                <w:sz w:val="28"/>
                <w:szCs w:val="28"/>
              </w:rPr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C3D01">
              <w:rPr>
                <w:noProof/>
                <w:webHidden/>
                <w:sz w:val="28"/>
                <w:szCs w:val="28"/>
              </w:rPr>
              <w:t>19</w:t>
            </w:r>
            <w:r w:rsidR="00A31AF9" w:rsidRPr="00A31A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1AF9" w:rsidRDefault="00A31AF9" w:rsidP="00A31AF9">
          <w:pPr>
            <w:spacing w:line="360" w:lineRule="auto"/>
            <w:rPr>
              <w:b/>
              <w:bCs/>
            </w:rPr>
          </w:pPr>
          <w:r w:rsidRPr="00A31AF9">
            <w:rPr>
              <w:b/>
              <w:bCs/>
              <w:sz w:val="28"/>
              <w:szCs w:val="28"/>
            </w:rPr>
            <w:fldChar w:fldCharType="end"/>
          </w:r>
        </w:p>
        <w:p w:rsidR="00A31AF9" w:rsidRDefault="00387000"/>
      </w:sdtContent>
    </w:sdt>
    <w:p w:rsidR="00A31AF9" w:rsidRDefault="00A31AF9">
      <w:pPr>
        <w:suppressAutoHyphens w:val="0"/>
        <w:rPr>
          <w:lang w:eastAsia="en-US"/>
        </w:rPr>
      </w:pPr>
    </w:p>
    <w:p w:rsidR="00A31AF9" w:rsidRDefault="00A31AF9">
      <w:pPr>
        <w:suppressAutoHyphens w:val="0"/>
        <w:rPr>
          <w:rFonts w:eastAsia="Calibri"/>
          <w:b/>
          <w:bCs/>
          <w:color w:val="000000"/>
          <w:sz w:val="32"/>
          <w:shd w:val="clear" w:color="auto" w:fill="FFFFFF"/>
          <w:lang w:eastAsia="en-US"/>
        </w:rPr>
      </w:pPr>
      <w:bookmarkStart w:id="2" w:name="_Toc379454511"/>
      <w:r>
        <w:rPr>
          <w:shd w:val="clear" w:color="auto" w:fill="FFFFFF"/>
        </w:rPr>
        <w:br w:type="page"/>
      </w:r>
    </w:p>
    <w:p w:rsidR="00BD7CB8" w:rsidRDefault="00BD7CB8" w:rsidP="00481F5C">
      <w:pPr>
        <w:pStyle w:val="1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>Права и обязанности работодателя и работника в связи с проведением специальной оценки условий труда</w:t>
      </w:r>
      <w:bookmarkEnd w:id="2"/>
    </w:p>
    <w:p w:rsidR="00BD7CB8" w:rsidRPr="00BD7CB8" w:rsidRDefault="00BD7CB8" w:rsidP="00BD7CB8">
      <w:pPr>
        <w:rPr>
          <w:lang w:eastAsia="en-US"/>
        </w:rPr>
      </w:pPr>
    </w:p>
    <w:p w:rsidR="00A33A24" w:rsidRDefault="00A33A24" w:rsidP="00BD7CB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A33A24" w:rsidRPr="00A33A24" w:rsidRDefault="004D4DFC" w:rsidP="00A33A2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ФЗ</w:t>
      </w:r>
      <w:r w:rsidR="00A33A24" w:rsidRPr="00A33A24">
        <w:rPr>
          <w:sz w:val="28"/>
          <w:szCs w:val="28"/>
          <w:lang w:eastAsia="en-US"/>
        </w:rPr>
        <w:t xml:space="preserve"> «О специальной оценке условий труда» разработан  с целью введения единой процедуры специальной оценки условий труда, позволяющей объективно выявить и оценить вредные условия на конкретных рабочих местах на основе идентификации опасностей, связанных с воздействием факторов производственной среды и трудового процесса, и оценки уровня их воздействия с учетом эффективности мер защиты.</w:t>
      </w:r>
    </w:p>
    <w:p w:rsidR="00A33A24" w:rsidRPr="00A33A24" w:rsidRDefault="00A33A24" w:rsidP="00A33A2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A33A24">
        <w:rPr>
          <w:sz w:val="28"/>
          <w:szCs w:val="28"/>
          <w:lang w:eastAsia="en-US"/>
        </w:rPr>
        <w:t xml:space="preserve">В соответствии с </w:t>
      </w:r>
      <w:r w:rsidR="004D4DFC">
        <w:rPr>
          <w:sz w:val="28"/>
          <w:szCs w:val="28"/>
          <w:lang w:eastAsia="en-US"/>
        </w:rPr>
        <w:t>ФЗ</w:t>
      </w:r>
      <w:r w:rsidRPr="00A33A24">
        <w:rPr>
          <w:sz w:val="28"/>
          <w:szCs w:val="28"/>
          <w:lang w:eastAsia="en-US"/>
        </w:rPr>
        <w:t xml:space="preserve"> специальная оценка условий труда распространяется на все процедуры в сфере охраны труда, которые обязательны для реализации всеми работодателями и предполагают привязку к реальным условиям труда на рабочих местах (предоставление работникам компенсаций за работу во вредных и (или) опасных условиях труда, обеспечение работников средствами индивидуальной защиты, проведение медицинских осмотров работников, занятых во вредных и (или) опасных условиях</w:t>
      </w:r>
      <w:proofErr w:type="gramEnd"/>
      <w:r w:rsidRPr="00A33A24">
        <w:rPr>
          <w:sz w:val="28"/>
          <w:szCs w:val="28"/>
          <w:lang w:eastAsia="en-US"/>
        </w:rPr>
        <w:t xml:space="preserve"> труда), а также на работодателей, на рабочих местах которых заняты работники, имеющие право на досрочное пенсионное обеспечение.</w:t>
      </w:r>
    </w:p>
    <w:p w:rsidR="00A33A24" w:rsidRDefault="00A33A24" w:rsidP="00A33A2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33A24">
        <w:rPr>
          <w:sz w:val="28"/>
          <w:szCs w:val="28"/>
          <w:lang w:eastAsia="en-US"/>
        </w:rPr>
        <w:t>Проектом федерального закона определяется порядок проведения специальной оценки условий труда, требования к организациям</w:t>
      </w:r>
      <w:r w:rsidR="004D4DFC">
        <w:rPr>
          <w:sz w:val="28"/>
          <w:szCs w:val="28"/>
          <w:lang w:eastAsia="en-US"/>
        </w:rPr>
        <w:t>, работникам</w:t>
      </w:r>
      <w:r w:rsidRPr="00A33A24">
        <w:rPr>
          <w:sz w:val="28"/>
          <w:szCs w:val="28"/>
          <w:lang w:eastAsia="en-US"/>
        </w:rPr>
        <w:t xml:space="preserve"> и экспертам, осуществляющим специальную оценку условий труда, критерии определения условий труда на рабочих местах.</w:t>
      </w:r>
    </w:p>
    <w:p w:rsidR="00E6543D" w:rsidRPr="00E6543D" w:rsidRDefault="00FB7507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ст. 5 Закона указаны п</w:t>
      </w:r>
      <w:r w:rsidR="00E6543D" w:rsidRPr="00E6543D">
        <w:rPr>
          <w:sz w:val="28"/>
          <w:szCs w:val="28"/>
          <w:lang w:eastAsia="en-US"/>
        </w:rPr>
        <w:t>рава и обязанности работодателя в связи с проведением специальной оценки условий труда</w:t>
      </w:r>
    </w:p>
    <w:p w:rsidR="00E6543D" w:rsidRPr="00F71CEB" w:rsidRDefault="00E6543D" w:rsidP="00E6543D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bookmarkStart w:id="3" w:name="sub_41"/>
      <w:r w:rsidRPr="00F71CEB">
        <w:rPr>
          <w:b/>
          <w:sz w:val="28"/>
          <w:szCs w:val="28"/>
          <w:lang w:eastAsia="en-US"/>
        </w:rPr>
        <w:t>Работодатель вправе:</w:t>
      </w:r>
    </w:p>
    <w:p w:rsidR="00E6543D" w:rsidRP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" w:name="sub_411"/>
      <w:bookmarkEnd w:id="3"/>
      <w:r w:rsidRPr="00E6543D">
        <w:rPr>
          <w:sz w:val="28"/>
          <w:szCs w:val="28"/>
          <w:lang w:eastAsia="en-US"/>
        </w:rPr>
        <w:t>1) требовать от организации, проводящей специальную оценку условий труда, обоснования результатов ее проведения;</w:t>
      </w:r>
    </w:p>
    <w:p w:rsid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5" w:name="sub_412"/>
      <w:bookmarkEnd w:id="4"/>
      <w:r w:rsidRPr="00E6543D">
        <w:rPr>
          <w:sz w:val="28"/>
          <w:szCs w:val="28"/>
          <w:lang w:eastAsia="en-US"/>
        </w:rPr>
        <w:t>2) проводить внеплановую специальную оценку условий труда в порядке, установленном Федеральным законом;</w:t>
      </w:r>
    </w:p>
    <w:p w:rsidR="00FB7507" w:rsidRDefault="00FB7507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71CEB">
        <w:rPr>
          <w:b/>
          <w:sz w:val="28"/>
          <w:szCs w:val="28"/>
          <w:lang w:eastAsia="en-US"/>
        </w:rPr>
        <w:lastRenderedPageBreak/>
        <w:t>Внеплановая специальная оценка условий труда</w:t>
      </w:r>
      <w:r>
        <w:rPr>
          <w:sz w:val="28"/>
          <w:szCs w:val="28"/>
          <w:lang w:eastAsia="en-US"/>
        </w:rPr>
        <w:t xml:space="preserve"> производится в следующих случаях (ст. 17).</w:t>
      </w:r>
    </w:p>
    <w:p w:rsidR="00FB7507" w:rsidRPr="00F71CEB" w:rsidRDefault="00FB7507" w:rsidP="00F71CEB">
      <w:pPr>
        <w:pStyle w:val="af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bookmarkStart w:id="6" w:name="sub_1711"/>
      <w:r w:rsidRPr="00F71CEB">
        <w:rPr>
          <w:sz w:val="28"/>
          <w:szCs w:val="28"/>
          <w:lang w:eastAsia="en-US"/>
        </w:rPr>
        <w:t>ввод в эксплуатацию вновь организованных рабочих мест;</w:t>
      </w:r>
    </w:p>
    <w:p w:rsidR="00FB7507" w:rsidRPr="00F71CEB" w:rsidRDefault="00FB7507" w:rsidP="00F71CEB">
      <w:pPr>
        <w:pStyle w:val="af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bookmarkStart w:id="7" w:name="sub_1712"/>
      <w:bookmarkEnd w:id="6"/>
      <w:proofErr w:type="gramStart"/>
      <w:r w:rsidRPr="00F71CEB">
        <w:rPr>
          <w:sz w:val="28"/>
          <w:szCs w:val="28"/>
          <w:lang w:eastAsia="en-US"/>
        </w:rPr>
        <w:t xml:space="preserve">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</w:t>
      </w:r>
      <w:hyperlink r:id="rId7" w:history="1">
        <w:r w:rsidRPr="00F71CEB">
          <w:rPr>
            <w:sz w:val="28"/>
            <w:szCs w:val="28"/>
            <w:lang w:eastAsia="en-US"/>
          </w:rPr>
          <w:t>трудового законодательства</w:t>
        </w:r>
      </w:hyperlink>
      <w:r w:rsidRPr="00F71CEB">
        <w:rPr>
          <w:sz w:val="28"/>
          <w:szCs w:val="28"/>
          <w:lang w:eastAsia="en-US"/>
        </w:rPr>
        <w:t xml:space="preserve"> и иных нормативных правовых актов, содержащих нормы трудового права, нарушениями требований настоящего Федерального закона;</w:t>
      </w:r>
      <w:proofErr w:type="gramEnd"/>
    </w:p>
    <w:p w:rsidR="00FB7507" w:rsidRPr="00F71CEB" w:rsidRDefault="00FB7507" w:rsidP="00F71CEB">
      <w:pPr>
        <w:pStyle w:val="af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bookmarkStart w:id="8" w:name="sub_1713"/>
      <w:bookmarkEnd w:id="7"/>
      <w:r w:rsidRPr="00F71CEB">
        <w:rPr>
          <w:sz w:val="28"/>
          <w:szCs w:val="28"/>
          <w:lang w:eastAsia="en-US"/>
        </w:rPr>
        <w:t>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FB7507" w:rsidRPr="00F71CEB" w:rsidRDefault="00FB7507" w:rsidP="00F71CEB">
      <w:pPr>
        <w:pStyle w:val="af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bookmarkStart w:id="9" w:name="sub_1714"/>
      <w:bookmarkEnd w:id="8"/>
      <w:r w:rsidRPr="00F71CEB">
        <w:rPr>
          <w:sz w:val="28"/>
          <w:szCs w:val="28"/>
          <w:lang w:eastAsia="en-US"/>
        </w:rPr>
        <w:t>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</w:t>
      </w:r>
    </w:p>
    <w:p w:rsidR="00FB7507" w:rsidRPr="00F71CEB" w:rsidRDefault="00FB7507" w:rsidP="00F71CEB">
      <w:pPr>
        <w:pStyle w:val="af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bookmarkStart w:id="10" w:name="sub_1715"/>
      <w:bookmarkEnd w:id="9"/>
      <w:r w:rsidRPr="00F71CEB">
        <w:rPr>
          <w:sz w:val="28"/>
          <w:szCs w:val="28"/>
          <w:lang w:eastAsia="en-US"/>
        </w:rPr>
        <w:t>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FB7507" w:rsidRPr="00F71CEB" w:rsidRDefault="00FB7507" w:rsidP="00F71CEB">
      <w:pPr>
        <w:pStyle w:val="af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bookmarkStart w:id="11" w:name="sub_1716"/>
      <w:bookmarkEnd w:id="10"/>
      <w:r w:rsidRPr="00F71CEB">
        <w:rPr>
          <w:sz w:val="28"/>
          <w:szCs w:val="28"/>
          <w:lang w:eastAsia="en-US"/>
        </w:rPr>
        <w:t>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FB7507" w:rsidRPr="00F71CEB" w:rsidRDefault="00FB7507" w:rsidP="00F71CEB">
      <w:pPr>
        <w:pStyle w:val="af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bookmarkStart w:id="12" w:name="sub_1717"/>
      <w:bookmarkEnd w:id="11"/>
      <w:r w:rsidRPr="00F71CEB">
        <w:rPr>
          <w:sz w:val="28"/>
          <w:szCs w:val="28"/>
          <w:lang w:eastAsia="en-US"/>
        </w:rPr>
        <w:t>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труда.</w:t>
      </w:r>
    </w:p>
    <w:bookmarkEnd w:id="12"/>
    <w:p w:rsidR="00FB7507" w:rsidRPr="00FB7507" w:rsidRDefault="00FB7507" w:rsidP="00FB750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7507">
        <w:rPr>
          <w:sz w:val="28"/>
          <w:szCs w:val="28"/>
          <w:lang w:eastAsia="en-US"/>
        </w:rPr>
        <w:t>Внеплановая специальная оценка условий труда проводится на соответствующих рабочих местах в течение шести месяцев со дня наступления указанных случаев.</w:t>
      </w:r>
    </w:p>
    <w:p w:rsid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13" w:name="sub_413"/>
      <w:bookmarkEnd w:id="5"/>
      <w:r w:rsidRPr="00E6543D">
        <w:rPr>
          <w:sz w:val="28"/>
          <w:szCs w:val="28"/>
          <w:lang w:eastAsia="en-US"/>
        </w:rPr>
        <w:lastRenderedPageBreak/>
        <w:t xml:space="preserve">3) требовать от организации, проводящей специальную оценку условий труда, документы, подтверждающие ее соответствие требованиям, установленным </w:t>
      </w:r>
      <w:hyperlink w:anchor="sub_19" w:history="1">
        <w:r w:rsidRPr="00E6543D">
          <w:rPr>
            <w:sz w:val="28"/>
            <w:szCs w:val="28"/>
            <w:lang w:eastAsia="en-US"/>
          </w:rPr>
          <w:t>статьей 19</w:t>
        </w:r>
      </w:hyperlink>
      <w:r w:rsidRPr="00E6543D">
        <w:rPr>
          <w:sz w:val="28"/>
          <w:szCs w:val="28"/>
          <w:lang w:eastAsia="en-US"/>
        </w:rPr>
        <w:t xml:space="preserve"> настоящего Федерального закона;</w:t>
      </w:r>
    </w:p>
    <w:p w:rsidR="006F2615" w:rsidRPr="006F2615" w:rsidRDefault="006F2615" w:rsidP="006F261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виду ст. 19 </w:t>
      </w:r>
      <w:r w:rsidRPr="006F2615">
        <w:rPr>
          <w:b/>
          <w:sz w:val="28"/>
          <w:szCs w:val="28"/>
          <w:lang w:eastAsia="en-US"/>
        </w:rPr>
        <w:t>организация, проводящая специальную оценку условий труда, должна соответствовать следующим требованиям</w:t>
      </w:r>
      <w:r w:rsidRPr="006F2615">
        <w:rPr>
          <w:sz w:val="28"/>
          <w:szCs w:val="28"/>
          <w:lang w:eastAsia="en-US"/>
        </w:rPr>
        <w:t>:</w:t>
      </w:r>
    </w:p>
    <w:p w:rsidR="006F2615" w:rsidRPr="006F2615" w:rsidRDefault="006F2615" w:rsidP="006F2615">
      <w:pPr>
        <w:pStyle w:val="af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bookmarkStart w:id="14" w:name="sub_1911"/>
      <w:r w:rsidRPr="006F2615">
        <w:rPr>
          <w:sz w:val="28"/>
          <w:szCs w:val="28"/>
          <w:lang w:eastAsia="en-US"/>
        </w:rPr>
        <w:t>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:rsidR="006F2615" w:rsidRPr="006F2615" w:rsidRDefault="006F2615" w:rsidP="006F2615">
      <w:pPr>
        <w:pStyle w:val="af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bookmarkStart w:id="15" w:name="sub_1912"/>
      <w:bookmarkEnd w:id="14"/>
      <w:proofErr w:type="gramStart"/>
      <w:r w:rsidRPr="006F2615">
        <w:rPr>
          <w:sz w:val="28"/>
          <w:szCs w:val="28"/>
          <w:lang w:eastAsia="en-US"/>
        </w:rPr>
        <w:t>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  <w:proofErr w:type="gramEnd"/>
    </w:p>
    <w:p w:rsidR="006F2615" w:rsidRPr="006F2615" w:rsidRDefault="006F2615" w:rsidP="006F2615">
      <w:pPr>
        <w:pStyle w:val="af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bookmarkStart w:id="16" w:name="sub_1913"/>
      <w:bookmarkEnd w:id="15"/>
      <w:r w:rsidRPr="006F2615">
        <w:rPr>
          <w:sz w:val="28"/>
          <w:szCs w:val="28"/>
          <w:lang w:eastAsia="en-US"/>
        </w:rPr>
        <w:t>наличие в качестве структурного подразделения испытательной лаборатории (центра), которая аккредитована национальным органом Российской Федерации по аккредитации в порядке, установленном законодательством Российской Федерации,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процесса.</w:t>
      </w:r>
    </w:p>
    <w:p w:rsidR="006F2615" w:rsidRPr="006F2615" w:rsidRDefault="006F2615" w:rsidP="006F261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17" w:name="sub_192"/>
      <w:bookmarkEnd w:id="16"/>
      <w:proofErr w:type="gramStart"/>
      <w:r>
        <w:rPr>
          <w:sz w:val="28"/>
          <w:szCs w:val="28"/>
          <w:lang w:eastAsia="en-US"/>
        </w:rPr>
        <w:t>Так же в законе отмечается, что</w:t>
      </w:r>
      <w:r w:rsidRPr="006F261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6F2615">
        <w:rPr>
          <w:sz w:val="28"/>
          <w:szCs w:val="28"/>
          <w:lang w:eastAsia="en-US"/>
        </w:rPr>
        <w:t>рганизация,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в случае, если проведение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гражданско-правовому договору для проведения исследований (испытаний) и измерений данных факторов испытательные</w:t>
      </w:r>
      <w:proofErr w:type="gramEnd"/>
      <w:r w:rsidRPr="006F2615">
        <w:rPr>
          <w:sz w:val="28"/>
          <w:szCs w:val="28"/>
          <w:lang w:eastAsia="en-US"/>
        </w:rPr>
        <w:t xml:space="preserve"> лаборатории (центры), аккредитованные национальным органом Российской Федерации по </w:t>
      </w:r>
      <w:r w:rsidRPr="006F2615">
        <w:rPr>
          <w:sz w:val="28"/>
          <w:szCs w:val="28"/>
          <w:lang w:eastAsia="en-US"/>
        </w:rPr>
        <w:lastRenderedPageBreak/>
        <w:t>аккредитации в порядке, установленном законодательством Российской Федерации.</w:t>
      </w:r>
    </w:p>
    <w:bookmarkEnd w:id="17"/>
    <w:p w:rsidR="006F2615" w:rsidRPr="006F2615" w:rsidRDefault="006F2615" w:rsidP="006F261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F2615">
        <w:rPr>
          <w:sz w:val="28"/>
          <w:szCs w:val="28"/>
          <w:lang w:eastAsia="en-US"/>
        </w:rPr>
        <w:t>Порядок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 устанавливается Правительством Российской Федерации.</w:t>
      </w:r>
    </w:p>
    <w:p w:rsid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18" w:name="sub_414"/>
      <w:bookmarkEnd w:id="13"/>
      <w:r w:rsidRPr="00E6543D">
        <w:rPr>
          <w:sz w:val="28"/>
          <w:szCs w:val="28"/>
          <w:lang w:eastAsia="en-US"/>
        </w:rPr>
        <w:t xml:space="preserve">4) обжаловать в порядке, установленном </w:t>
      </w:r>
      <w:hyperlink w:anchor="sub_26" w:history="1">
        <w:r w:rsidRPr="00E6543D">
          <w:rPr>
            <w:sz w:val="28"/>
            <w:szCs w:val="28"/>
            <w:lang w:eastAsia="en-US"/>
          </w:rPr>
          <w:t>статьей 26</w:t>
        </w:r>
      </w:hyperlink>
      <w:r w:rsidRPr="00E6543D">
        <w:rPr>
          <w:sz w:val="28"/>
          <w:szCs w:val="28"/>
          <w:lang w:eastAsia="en-US"/>
        </w:rPr>
        <w:t xml:space="preserve"> Федерального закона, действия (бездействие) организации, проводящей специальную оценку условий труда.</w:t>
      </w:r>
    </w:p>
    <w:p w:rsidR="006F2615" w:rsidRPr="006F2615" w:rsidRDefault="006F2615" w:rsidP="006F2615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виду ст. 26 р</w:t>
      </w:r>
      <w:r w:rsidRPr="006F2615">
        <w:rPr>
          <w:sz w:val="28"/>
          <w:szCs w:val="28"/>
          <w:lang w:eastAsia="en-US"/>
        </w:rPr>
        <w:t xml:space="preserve">азногласия по вопросам проведения специальной оценки условий труда, несогласие работника 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власти, уполномоченным на проведение федерального государственного надзора за соблюдением </w:t>
      </w:r>
      <w:hyperlink r:id="rId8" w:history="1">
        <w:r w:rsidRPr="006F2615">
          <w:rPr>
            <w:sz w:val="28"/>
            <w:szCs w:val="28"/>
            <w:lang w:eastAsia="en-US"/>
          </w:rPr>
          <w:t>трудового законодательства</w:t>
        </w:r>
      </w:hyperlink>
      <w:r w:rsidRPr="006F2615">
        <w:rPr>
          <w:sz w:val="28"/>
          <w:szCs w:val="28"/>
          <w:lang w:eastAsia="en-US"/>
        </w:rPr>
        <w:t xml:space="preserve"> и иных нормативных правовых актов, содержащих нормы</w:t>
      </w:r>
      <w:proofErr w:type="gramEnd"/>
      <w:r w:rsidRPr="006F2615">
        <w:rPr>
          <w:sz w:val="28"/>
          <w:szCs w:val="28"/>
          <w:lang w:eastAsia="en-US"/>
        </w:rPr>
        <w:t xml:space="preserve"> трудового права, и его территориальными органами, решения которых </w:t>
      </w:r>
      <w:r w:rsidRPr="006F2615">
        <w:rPr>
          <w:b/>
          <w:sz w:val="28"/>
          <w:szCs w:val="28"/>
          <w:lang w:eastAsia="en-US"/>
        </w:rPr>
        <w:t>могут быть обжалованы в судебном порядке.</w:t>
      </w:r>
    </w:p>
    <w:p w:rsidR="006F2615" w:rsidRPr="006F2615" w:rsidRDefault="006F2615" w:rsidP="006F2615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свою очередь р</w:t>
      </w:r>
      <w:r w:rsidRPr="006F2615">
        <w:rPr>
          <w:sz w:val="28"/>
          <w:szCs w:val="28"/>
          <w:lang w:eastAsia="en-US"/>
        </w:rPr>
        <w:t>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</w:r>
    </w:p>
    <w:p w:rsidR="00E6543D" w:rsidRPr="006F2615" w:rsidRDefault="00E6543D" w:rsidP="00E6543D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bookmarkStart w:id="19" w:name="sub_42"/>
      <w:bookmarkEnd w:id="18"/>
      <w:r w:rsidRPr="006F2615">
        <w:rPr>
          <w:b/>
          <w:sz w:val="28"/>
          <w:szCs w:val="28"/>
          <w:lang w:eastAsia="en-US"/>
        </w:rPr>
        <w:t>Работодатель обязан:</w:t>
      </w:r>
    </w:p>
    <w:p w:rsidR="00E6543D" w:rsidRP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0" w:name="sub_421"/>
      <w:bookmarkEnd w:id="19"/>
      <w:r w:rsidRPr="00E6543D">
        <w:rPr>
          <w:sz w:val="28"/>
          <w:szCs w:val="28"/>
          <w:lang w:eastAsia="en-US"/>
        </w:rPr>
        <w:t xml:space="preserve">1) обеспечить проведение специальной оценки условий труда, в том числе внеплановой специальной оценки условий труда, в случаях, установленных </w:t>
      </w:r>
      <w:hyperlink w:anchor="sub_171" w:history="1">
        <w:r w:rsidRPr="00E6543D">
          <w:rPr>
            <w:sz w:val="28"/>
            <w:szCs w:val="28"/>
            <w:lang w:eastAsia="en-US"/>
          </w:rPr>
          <w:t>частью 1 статьи 17</w:t>
        </w:r>
      </w:hyperlink>
      <w:r w:rsidRPr="00E6543D">
        <w:rPr>
          <w:sz w:val="28"/>
          <w:szCs w:val="28"/>
          <w:lang w:eastAsia="en-US"/>
        </w:rPr>
        <w:t xml:space="preserve"> Федерального закона;</w:t>
      </w:r>
    </w:p>
    <w:p w:rsid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1" w:name="sub_422"/>
      <w:bookmarkEnd w:id="20"/>
      <w:r w:rsidRPr="00E6543D">
        <w:rPr>
          <w:sz w:val="28"/>
          <w:szCs w:val="28"/>
          <w:lang w:eastAsia="en-US"/>
        </w:rPr>
        <w:t xml:space="preserve">2) предоставить организации, проводящей специальную оценку условий труда, необходимые сведения, документы и информацию, которые </w:t>
      </w:r>
      <w:r w:rsidRPr="00E6543D">
        <w:rPr>
          <w:sz w:val="28"/>
          <w:szCs w:val="28"/>
          <w:lang w:eastAsia="en-US"/>
        </w:rPr>
        <w:lastRenderedPageBreak/>
        <w:t xml:space="preserve">предусмотрены гражданско-правовым договором, указанным в </w:t>
      </w:r>
      <w:hyperlink w:anchor="sub_82" w:history="1">
        <w:r w:rsidRPr="00E6543D">
          <w:rPr>
            <w:sz w:val="28"/>
            <w:szCs w:val="28"/>
            <w:lang w:eastAsia="en-US"/>
          </w:rPr>
          <w:t>части 2 статьи 8</w:t>
        </w:r>
      </w:hyperlink>
      <w:r w:rsidRPr="00E6543D">
        <w:rPr>
          <w:sz w:val="28"/>
          <w:szCs w:val="28"/>
          <w:lang w:eastAsia="en-US"/>
        </w:rPr>
        <w:t xml:space="preserve"> настоящего Федерального закона, и которые характеризуют условия труда на рабочих местах, а также разъяснения по вопросам проведения специальной оценки условий труда;</w:t>
      </w:r>
    </w:p>
    <w:p w:rsidR="00E6543D" w:rsidRP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2" w:name="sub_423"/>
      <w:bookmarkEnd w:id="21"/>
      <w:r w:rsidRPr="00E6543D">
        <w:rPr>
          <w:sz w:val="28"/>
          <w:szCs w:val="28"/>
          <w:lang w:eastAsia="en-US"/>
        </w:rPr>
        <w:t>3)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</w:p>
    <w:p w:rsidR="00E6543D" w:rsidRP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3" w:name="sub_424"/>
      <w:bookmarkEnd w:id="22"/>
      <w:r w:rsidRPr="00E6543D">
        <w:rPr>
          <w:sz w:val="28"/>
          <w:szCs w:val="28"/>
          <w:lang w:eastAsia="en-US"/>
        </w:rPr>
        <w:t>4) ознакомить в письменной форме работника с результатами проведения специальной оценки условий труда на его рабочем месте;</w:t>
      </w:r>
    </w:p>
    <w:p w:rsidR="00E6543D" w:rsidRP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4" w:name="sub_425"/>
      <w:bookmarkEnd w:id="23"/>
      <w:r w:rsidRPr="00E6543D">
        <w:rPr>
          <w:sz w:val="28"/>
          <w:szCs w:val="28"/>
          <w:lang w:eastAsia="en-US"/>
        </w:rPr>
        <w:t>5) давать работнику необходимые разъяснения по вопросам проведения специальной оценки условий труда на его рабочем месте;</w:t>
      </w:r>
    </w:p>
    <w:p w:rsidR="00E6543D" w:rsidRPr="00E6543D" w:rsidRDefault="00E6543D" w:rsidP="00E654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5" w:name="sub_426"/>
      <w:bookmarkEnd w:id="24"/>
      <w:r w:rsidRPr="00E6543D">
        <w:rPr>
          <w:sz w:val="28"/>
          <w:szCs w:val="28"/>
          <w:lang w:eastAsia="en-US"/>
        </w:rPr>
        <w:t xml:space="preserve">6) реализовывать мероприятия, направленные на улучшение условий труда работников, с учетом </w:t>
      </w:r>
      <w:proofErr w:type="gramStart"/>
      <w:r w:rsidRPr="00E6543D">
        <w:rPr>
          <w:sz w:val="28"/>
          <w:szCs w:val="28"/>
          <w:lang w:eastAsia="en-US"/>
        </w:rPr>
        <w:t>результатов проведения специальной оценки условий труда</w:t>
      </w:r>
      <w:proofErr w:type="gramEnd"/>
      <w:r w:rsidRPr="00E6543D">
        <w:rPr>
          <w:sz w:val="28"/>
          <w:szCs w:val="28"/>
          <w:lang w:eastAsia="en-US"/>
        </w:rPr>
        <w:t>.</w:t>
      </w:r>
    </w:p>
    <w:bookmarkEnd w:id="25"/>
    <w:p w:rsidR="00BD7CB8" w:rsidRPr="00BD7CB8" w:rsidRDefault="00BD7CB8" w:rsidP="00BD7CB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ст. 5 Закона указаны п</w:t>
      </w:r>
      <w:r w:rsidRPr="00BD7CB8">
        <w:rPr>
          <w:sz w:val="28"/>
          <w:szCs w:val="28"/>
          <w:lang w:eastAsia="en-US"/>
        </w:rPr>
        <w:t>рава и обязанности работника в связи с проведением специальной оценки условий труда</w:t>
      </w:r>
    </w:p>
    <w:p w:rsidR="00BD7CB8" w:rsidRPr="00481F5C" w:rsidRDefault="00BD7CB8" w:rsidP="00BD7CB8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bookmarkStart w:id="26" w:name="sub_51"/>
      <w:r w:rsidRPr="00481F5C">
        <w:rPr>
          <w:b/>
          <w:sz w:val="28"/>
          <w:szCs w:val="28"/>
          <w:lang w:eastAsia="en-US"/>
        </w:rPr>
        <w:t>1. Работник вправе:</w:t>
      </w:r>
    </w:p>
    <w:p w:rsidR="00BD7CB8" w:rsidRPr="00BD7CB8" w:rsidRDefault="00BD7CB8" w:rsidP="00BD7CB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7" w:name="sub_511"/>
      <w:bookmarkEnd w:id="26"/>
      <w:r w:rsidRPr="00BD7CB8">
        <w:rPr>
          <w:sz w:val="28"/>
          <w:szCs w:val="28"/>
          <w:lang w:eastAsia="en-US"/>
        </w:rPr>
        <w:t>1) присутствовать при проведении специальной оценки условий труда на его рабочем месте;</w:t>
      </w:r>
    </w:p>
    <w:p w:rsidR="00BD7CB8" w:rsidRPr="00BD7CB8" w:rsidRDefault="00BD7CB8" w:rsidP="00BD7CB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8" w:name="sub_512"/>
      <w:bookmarkEnd w:id="27"/>
      <w:r w:rsidRPr="00BD7CB8">
        <w:rPr>
          <w:sz w:val="28"/>
          <w:szCs w:val="28"/>
          <w:lang w:eastAsia="en-US"/>
        </w:rP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за получением разъяснений по вопросам проведения специальной оценки условий труда на его рабочем месте;</w:t>
      </w:r>
    </w:p>
    <w:p w:rsidR="00BD7CB8" w:rsidRPr="00BD7CB8" w:rsidRDefault="00BD7CB8" w:rsidP="00BD7CB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9" w:name="sub_513"/>
      <w:bookmarkEnd w:id="28"/>
      <w:r w:rsidRPr="00BD7CB8">
        <w:rPr>
          <w:sz w:val="28"/>
          <w:szCs w:val="28"/>
          <w:lang w:eastAsia="en-US"/>
        </w:rPr>
        <w:t xml:space="preserve">3) обжаловать результаты проведения специальной оценки условий труда на его рабочем месте в соответствии со </w:t>
      </w:r>
      <w:hyperlink w:anchor="sub_26" w:history="1">
        <w:r w:rsidRPr="00BD7CB8">
          <w:rPr>
            <w:sz w:val="28"/>
            <w:szCs w:val="28"/>
            <w:lang w:eastAsia="en-US"/>
          </w:rPr>
          <w:t>статьей 26</w:t>
        </w:r>
      </w:hyperlink>
      <w:r w:rsidRPr="00BD7CB8">
        <w:rPr>
          <w:sz w:val="28"/>
          <w:szCs w:val="28"/>
          <w:lang w:eastAsia="en-US"/>
        </w:rPr>
        <w:t xml:space="preserve"> настоящего Федерального закона.</w:t>
      </w:r>
    </w:p>
    <w:bookmarkEnd w:id="29"/>
    <w:p w:rsidR="00BD7CB8" w:rsidRPr="00BD7CB8" w:rsidRDefault="00E6543D" w:rsidP="00BD7CB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Так же в законе отмечено, что</w:t>
      </w:r>
      <w:r w:rsidR="00BD7CB8" w:rsidRPr="00BD7C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="00BD7CB8" w:rsidRPr="00BD7CB8">
        <w:rPr>
          <w:sz w:val="28"/>
          <w:szCs w:val="28"/>
          <w:lang w:eastAsia="en-US"/>
        </w:rPr>
        <w:t>аботник обязан ознакомиться с результатами проведенной на его рабочем месте специальной оценки условий труда.</w:t>
      </w:r>
    </w:p>
    <w:p w:rsidR="00BD7CB8" w:rsidRPr="00BD7CB8" w:rsidRDefault="00BD7CB8" w:rsidP="00BD7CB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BD7CB8" w:rsidRDefault="00481F5C" w:rsidP="00481F5C">
      <w:pPr>
        <w:pStyle w:val="1"/>
        <w:numPr>
          <w:ilvl w:val="0"/>
          <w:numId w:val="2"/>
        </w:numPr>
      </w:pPr>
      <w:bookmarkStart w:id="30" w:name="_Toc379454512"/>
      <w:r>
        <w:t>Требования к организациям, проводящим специальную оценку условий труда, и экспертам организаций, проводящим специальную оценку условий труда</w:t>
      </w:r>
      <w:bookmarkEnd w:id="30"/>
    </w:p>
    <w:p w:rsidR="00CD0BA5" w:rsidRDefault="00CD0BA5" w:rsidP="00CD0BA5">
      <w:pPr>
        <w:rPr>
          <w:lang w:eastAsia="en-US"/>
        </w:rPr>
      </w:pP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r>
        <w:rPr>
          <w:b/>
          <w:bCs/>
          <w:color w:val="26282F"/>
          <w:sz w:val="28"/>
          <w:lang w:eastAsia="en-US"/>
        </w:rPr>
        <w:t>В статье 6 обозначены</w:t>
      </w:r>
      <w:r w:rsidRPr="00A35677">
        <w:rPr>
          <w:sz w:val="28"/>
          <w:lang w:eastAsia="en-US"/>
        </w:rPr>
        <w:t xml:space="preserve"> </w:t>
      </w:r>
      <w:r w:rsidRPr="00A35677">
        <w:rPr>
          <w:b/>
          <w:sz w:val="28"/>
          <w:lang w:eastAsia="en-US"/>
        </w:rPr>
        <w:t>права и обязанности организации, проводящей специальную оценку условий труда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1" w:name="sub_61"/>
      <w:r w:rsidRPr="00A35677">
        <w:rPr>
          <w:sz w:val="28"/>
          <w:lang w:eastAsia="en-US"/>
        </w:rPr>
        <w:t xml:space="preserve">Организация, проводящая специальную оценку условий труда, </w:t>
      </w:r>
      <w:r w:rsidRPr="00A35677">
        <w:rPr>
          <w:b/>
          <w:sz w:val="28"/>
          <w:lang w:eastAsia="en-US"/>
        </w:rPr>
        <w:t>вправе</w:t>
      </w:r>
      <w:r w:rsidRPr="00A35677">
        <w:rPr>
          <w:sz w:val="28"/>
          <w:lang w:eastAsia="en-US"/>
        </w:rPr>
        <w:t>: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2" w:name="sub_611"/>
      <w:bookmarkEnd w:id="31"/>
      <w:r w:rsidRPr="00A35677">
        <w:rPr>
          <w:sz w:val="28"/>
          <w:lang w:eastAsia="en-US"/>
        </w:rPr>
        <w:t>1) отказаться в порядке, установленном настоящим Федеральным законом,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организации;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3" w:name="sub_612"/>
      <w:bookmarkEnd w:id="32"/>
      <w:r w:rsidRPr="00A35677">
        <w:rPr>
          <w:sz w:val="28"/>
          <w:lang w:eastAsia="en-US"/>
        </w:rPr>
        <w:t xml:space="preserve">2) обжаловать в установленном порядке предписания должностных лиц федерального органа исполнительной власти, уполномоченного на проведение федерального государственного надзора за соблюдением </w:t>
      </w:r>
      <w:hyperlink r:id="rId9" w:history="1">
        <w:r w:rsidRPr="00A35677">
          <w:rPr>
            <w:sz w:val="28"/>
            <w:lang w:eastAsia="en-US"/>
          </w:rPr>
          <w:t>трудового законодательства</w:t>
        </w:r>
      </w:hyperlink>
      <w:r w:rsidRPr="00A35677">
        <w:rPr>
          <w:sz w:val="28"/>
          <w:lang w:eastAsia="en-US"/>
        </w:rPr>
        <w:t xml:space="preserve"> и иных нормативных правовых актов, содержащих нормы трудового права, и его территориальных органов.</w:t>
      </w:r>
    </w:p>
    <w:bookmarkEnd w:id="33"/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r w:rsidRPr="00A35677">
        <w:rPr>
          <w:sz w:val="28"/>
          <w:lang w:eastAsia="en-US"/>
        </w:rPr>
        <w:t xml:space="preserve">Организация, проводящая специальную оценку условий труда, </w:t>
      </w:r>
      <w:r w:rsidRPr="00A35677">
        <w:rPr>
          <w:b/>
          <w:sz w:val="28"/>
          <w:lang w:eastAsia="en-US"/>
        </w:rPr>
        <w:t>обязана</w:t>
      </w:r>
      <w:r w:rsidRPr="00A35677">
        <w:rPr>
          <w:sz w:val="28"/>
          <w:lang w:eastAsia="en-US"/>
        </w:rPr>
        <w:t>: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4" w:name="sub_621"/>
      <w:r w:rsidRPr="00A35677">
        <w:rPr>
          <w:sz w:val="28"/>
          <w:lang w:eastAsia="en-US"/>
        </w:rPr>
        <w:t xml:space="preserve">1) предоставлять по требованию работодателя, представителя выборного органа первичной профсоюзной организации или иного представительного органа </w:t>
      </w:r>
      <w:proofErr w:type="gramStart"/>
      <w:r w:rsidRPr="00A35677">
        <w:rPr>
          <w:sz w:val="28"/>
          <w:lang w:eastAsia="en-US"/>
        </w:rPr>
        <w:t>работников обоснования результатов проведения специальной оценки условий</w:t>
      </w:r>
      <w:proofErr w:type="gramEnd"/>
      <w:r w:rsidRPr="00A35677">
        <w:rPr>
          <w:sz w:val="28"/>
          <w:lang w:eastAsia="en-US"/>
        </w:rPr>
        <w:t xml:space="preserve"> труда, а также давать работникам разъяснения по вопросам проведения специальной оценки условий труда на их рабочих местах;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5" w:name="sub_622"/>
      <w:bookmarkEnd w:id="34"/>
      <w:r w:rsidRPr="00A35677">
        <w:rPr>
          <w:sz w:val="28"/>
          <w:lang w:eastAsia="en-US"/>
        </w:rPr>
        <w:lastRenderedPageBreak/>
        <w:t xml:space="preserve">2) предоставлять по требованию работодателя документы, подтверждающие соответствие этой организации требованиям, установленным </w:t>
      </w:r>
      <w:hyperlink w:anchor="sub_19" w:history="1">
        <w:r w:rsidRPr="0016797B">
          <w:rPr>
            <w:sz w:val="28"/>
            <w:lang w:eastAsia="en-US"/>
          </w:rPr>
          <w:t>статьей 19</w:t>
        </w:r>
      </w:hyperlink>
      <w:r w:rsidRPr="00A35677">
        <w:rPr>
          <w:sz w:val="28"/>
          <w:lang w:eastAsia="en-US"/>
        </w:rPr>
        <w:t xml:space="preserve"> настоящего Федерального закона;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6" w:name="sub_623"/>
      <w:bookmarkEnd w:id="35"/>
      <w:r w:rsidRPr="00A35677">
        <w:rPr>
          <w:sz w:val="28"/>
          <w:lang w:eastAsia="en-US"/>
        </w:rPr>
        <w:t xml:space="preserve">3) применять утвержденные и аттестованные в порядке, установленном </w:t>
      </w:r>
      <w:hyperlink r:id="rId10" w:history="1">
        <w:r w:rsidRPr="0016797B">
          <w:rPr>
            <w:sz w:val="28"/>
            <w:lang w:eastAsia="en-US"/>
          </w:rPr>
          <w:t>законодательством</w:t>
        </w:r>
      </w:hyperlink>
      <w:r w:rsidRPr="00A35677">
        <w:rPr>
          <w:sz w:val="28"/>
          <w:lang w:eastAsia="en-US"/>
        </w:rPr>
        <w:t xml:space="preserve">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измерений;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7" w:name="sub_624"/>
      <w:bookmarkEnd w:id="36"/>
      <w:r w:rsidRPr="00A35677">
        <w:rPr>
          <w:sz w:val="28"/>
          <w:lang w:eastAsia="en-US"/>
        </w:rPr>
        <w:t>4) не приступать к проведению специальной оценки условий труда либо приостанавливать ее проведение в случаях: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8" w:name="sub_13325"/>
      <w:bookmarkEnd w:id="37"/>
      <w:r w:rsidRPr="00A35677">
        <w:rPr>
          <w:sz w:val="28"/>
          <w:lang w:eastAsia="en-US"/>
        </w:rPr>
        <w:t xml:space="preserve">а) </w:t>
      </w:r>
      <w:proofErr w:type="spellStart"/>
      <w:r w:rsidRPr="00A35677">
        <w:rPr>
          <w:sz w:val="28"/>
          <w:lang w:eastAsia="en-US"/>
        </w:rPr>
        <w:t>непредоставления</w:t>
      </w:r>
      <w:proofErr w:type="spellEnd"/>
      <w:r w:rsidRPr="00A35677">
        <w:rPr>
          <w:sz w:val="28"/>
          <w:lang w:eastAsia="en-US"/>
        </w:rPr>
        <w:t xml:space="preserve"> работодателем необходимых сведений, документов и информации, которые предусмотрены гражданско-правовым договором, указанным в </w:t>
      </w:r>
      <w:hyperlink w:anchor="sub_82" w:history="1">
        <w:r w:rsidRPr="0016797B">
          <w:rPr>
            <w:sz w:val="28"/>
            <w:lang w:eastAsia="en-US"/>
          </w:rPr>
          <w:t>части 2 статьи 8</w:t>
        </w:r>
      </w:hyperlink>
      <w:r w:rsidRPr="00A35677">
        <w:rPr>
          <w:sz w:val="28"/>
          <w:lang w:eastAsia="en-US"/>
        </w:rPr>
        <w:t xml:space="preserve"> настоящего Федерального закона, и которые характеризуют условия труда на рабочих местах, а также разъяснений по вопросам проведения специальной оценки условий труда;</w:t>
      </w: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bookmarkStart w:id="39" w:name="sub_13326"/>
      <w:bookmarkEnd w:id="38"/>
      <w:r w:rsidRPr="00A35677">
        <w:rPr>
          <w:sz w:val="28"/>
          <w:lang w:eastAsia="en-US"/>
        </w:rPr>
        <w:t xml:space="preserve">б)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гражданско-правовым договором, указанным в </w:t>
      </w:r>
      <w:hyperlink w:anchor="sub_82" w:history="1">
        <w:r w:rsidRPr="0016797B">
          <w:rPr>
            <w:sz w:val="28"/>
            <w:lang w:eastAsia="en-US"/>
          </w:rPr>
          <w:t>части 2 статьи 8</w:t>
        </w:r>
      </w:hyperlink>
      <w:r w:rsidRPr="00A35677">
        <w:rPr>
          <w:sz w:val="28"/>
          <w:lang w:eastAsia="en-US"/>
        </w:rPr>
        <w:t xml:space="preserve"> настоящего Федерального закона;</w:t>
      </w:r>
    </w:p>
    <w:bookmarkEnd w:id="39"/>
    <w:p w:rsidR="00A35677" w:rsidRPr="00A35677" w:rsidRDefault="00A35677" w:rsidP="00A3567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r w:rsidRPr="00A35677">
        <w:rPr>
          <w:sz w:val="28"/>
          <w:lang w:eastAsia="en-US"/>
        </w:rPr>
        <w:t>5) хранить коммерческую и иную охраняемую законом тайну, ставшую известной этой организации в связи с осуществлением деятельности в соответствии с настоящим Федеральным законом.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 ввиду Проекта Постановления Правительства РФ «Об утверждении Порядка формирования и </w:t>
      </w:r>
      <w:r>
        <w:rPr>
          <w:b/>
          <w:sz w:val="28"/>
          <w:szCs w:val="28"/>
        </w:rPr>
        <w:t>ведения реестра организаций, проводящих специальную оценку условий труда» ф</w:t>
      </w:r>
      <w:r>
        <w:rPr>
          <w:sz w:val="28"/>
          <w:szCs w:val="28"/>
        </w:rPr>
        <w:t xml:space="preserve">ормирование и ведение реестра осуществляется Министерством труда и социальной защиты Российской Федерации с применением стандартизированных технических и программных средств, позволяющих, в том числе, осуществлять обработку </w:t>
      </w:r>
      <w:r>
        <w:rPr>
          <w:sz w:val="28"/>
          <w:szCs w:val="28"/>
        </w:rPr>
        <w:lastRenderedPageBreak/>
        <w:t>информации на основе использования единых форматов и стандартных протоколов, и с соблюдением требований, установленных законодательством Российской</w:t>
      </w:r>
      <w:proofErr w:type="gramEnd"/>
      <w:r>
        <w:rPr>
          <w:sz w:val="28"/>
          <w:szCs w:val="28"/>
        </w:rPr>
        <w:t xml:space="preserve"> Федерации в области информации, информационных технологий и защиты информации.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Включению в реестр подлежат организации, соответствующие требованиям, установленным Федеральным законом «О специальной оценке условий труда», и представившие в Минтруд России заявление о включении в реестр (далее – заявление), содержащее следующие сведения: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40" w:name="Par48"/>
      <w:bookmarkEnd w:id="40"/>
      <w:r>
        <w:rPr>
          <w:sz w:val="28"/>
          <w:szCs w:val="28"/>
        </w:rPr>
        <w:t>полное наименование и адрес места нахождения организации;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идентификационный номер налогоплательщика (далее – ИНН);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основной государственный регистрационный номер;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аккредитации испытательной лаборатории (центра), включающие номер аттестата аккредитации испытательной лаборатории (центра), срока действия аттестата аккредитации испытательной лаборатории (центра);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об экспертах в области специальной оценки условий труда, включая фамилию, имя, отчество, должность и порядковый номер в реестре лиц, имеющих сертификат эксперта на право выполнения работ по специальной оценке условий труда;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адрес электронной почты организации (при наличии);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bookmarkStart w:id="41" w:name="Par50"/>
      <w:bookmarkEnd w:id="41"/>
      <w:r>
        <w:rPr>
          <w:sz w:val="28"/>
          <w:szCs w:val="28"/>
        </w:rPr>
        <w:t>ж) фамилия, имя и отчество руководителя организации.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Заявление оформляется на бланке организации в произвольной форме, подписывается руководителем организации и заверяется печатью организации.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содержит следующую информацию: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полное наименование и место нахождения организации;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ИНН организации;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основной государственный регистрационный номер организации;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дата внесения сведений об организации в реестр;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дата и основание решения о приостановлении деятельности организации в качестве организации, проводящей специальную оценку условий труда;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дата и основание решения о возобновлении деятельности организации в качестве организации, проводящей специальную оценку условий труда;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дата и основание решения о прекращении деятельности организации в качестве организации, проводящей специальную оценку условий труда.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подлежит исключению из реестра в случаях: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прекращения деятельности организации, в том числе прекращения деятельности организации в области специальной оценки условий труда;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прекращения срока действия аттестата аккредитации испытательной лаборатории (центра) организации в отсутствие сведений о получении нового аттестата аккредитации испытательной лаборатории (центра) организации, либо отзыва национальным органом Российской Федерации по аккредитации аттестата аккредитации испытательной лаборатории (центра);</w:t>
      </w:r>
    </w:p>
    <w:p w:rsidR="0016797B" w:rsidRDefault="0016797B" w:rsidP="0055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прекращения срока действия, либо аннулирования сертификатов экспертов на право выполнения работ по специальной оценки условий труда у минимально требуемого в соответствии с Федеральным законом «О специальной оценке условий труда» числа экспертов организации.</w:t>
      </w:r>
    </w:p>
    <w:p w:rsidR="00CE4823" w:rsidRDefault="00CE4823" w:rsidP="00CE482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E4823">
        <w:rPr>
          <w:sz w:val="28"/>
        </w:rPr>
        <w:t xml:space="preserve">В виду проекта </w:t>
      </w:r>
      <w:r w:rsidRPr="00CE4823">
        <w:rPr>
          <w:b/>
          <w:sz w:val="28"/>
        </w:rPr>
        <w:t>Постановления Правительства Российской Федерации «Об утверждении Порядка аттестации лиц на право выполнения работ по с</w:t>
      </w:r>
      <w:r>
        <w:rPr>
          <w:b/>
          <w:sz w:val="28"/>
        </w:rPr>
        <w:t>пециальной оценке условий труда</w:t>
      </w:r>
      <w:r w:rsidRPr="00CE4823">
        <w:rPr>
          <w:b/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определяется порядок аттестации физических лиц на право выполнения работ по специальной оценке условий труда (далее – аттестация), выдачи и аннулировании сертификата эксперта на право выполнения работ по специальной оценке условий труда, его срока действия.</w:t>
      </w:r>
      <w:proofErr w:type="gramEnd"/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проводится в отношении физических лиц, соответствующих </w:t>
      </w:r>
      <w:r w:rsidRPr="00CE4823">
        <w:rPr>
          <w:b/>
          <w:sz w:val="28"/>
          <w:szCs w:val="28"/>
        </w:rPr>
        <w:t>следующим требованиям</w:t>
      </w:r>
      <w:r>
        <w:rPr>
          <w:sz w:val="28"/>
          <w:szCs w:val="28"/>
        </w:rPr>
        <w:t>: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высшего образования;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наличие дополнительного профессионального образования (в объеме не менее 72 часов), включающего изучение вопросов оценки условий труда;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опыта практической работы в области оценки условий труда не менее трех лет.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проводится на право выполнения работ по специальной оценке условий труда </w:t>
      </w:r>
      <w:r w:rsidRPr="00CE4823">
        <w:rPr>
          <w:b/>
          <w:sz w:val="28"/>
          <w:szCs w:val="28"/>
        </w:rPr>
        <w:t>по следующим направлениям</w:t>
      </w:r>
      <w:r>
        <w:rPr>
          <w:sz w:val="28"/>
          <w:szCs w:val="28"/>
        </w:rPr>
        <w:t>: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идентификация потенциально вредных и (или) опасных факторов производственной среды и трудового процесса;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измерение и исследование потенциально вредных и опасных физических факторов производственной среды;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измерение и исследование потенциально вредных и опасных химических факторов производственной среды;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измерение и исследование потенциально вредных и опасных биологических факторов производственной среды;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измерение и исследование потенциально вредных и опасных факторов трудового процесса.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 w:rsidRPr="00CE4823">
        <w:rPr>
          <w:b/>
          <w:sz w:val="28"/>
          <w:szCs w:val="28"/>
        </w:rPr>
        <w:t>Экспертом признается</w:t>
      </w:r>
      <w:r>
        <w:rPr>
          <w:sz w:val="28"/>
          <w:szCs w:val="28"/>
        </w:rPr>
        <w:t xml:space="preserve"> физическое лицо, прошедшее в установленном настоящим Положением порядке аттестацию и получившее сертификат эксперта на право выполнения работ по специальной оценке условий труда (далее соответственно – сертификат, эксперт).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аттестации, Минтрудом России создается Центральная аттестационная комиссия и региональные аттестационные комиссии в каждом федеральном округе.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аттестационных комиссий включаются представители федеральных органов государственной власти, органов государственной власти субъектов Российской Федерации, органов местного самоуправления, научных, образовательных, общественных организаций.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аттестационных комиссий утверждается Минтрудом России с учетом недопущения возможности возникновения конфликта интересов, способного оказать влияние на результат аттестации.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Лица, претендующие на прохождение аттестации (далее – заявитель), представляют в соответствующую аттестационную комиссию лично или почтовым отправлением, следующие документы: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в произвольной форме, подписанное лично заявителем, в котором последовательно указываются следующие сведения о заявителе: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bookmarkStart w:id="42" w:name="sub_15"/>
      <w:r>
        <w:rPr>
          <w:sz w:val="28"/>
          <w:szCs w:val="28"/>
        </w:rPr>
        <w:t>фамилия, имя, отчество;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bookmarkStart w:id="43" w:name="sub_16"/>
      <w:bookmarkEnd w:id="42"/>
      <w:r>
        <w:rPr>
          <w:sz w:val="28"/>
          <w:szCs w:val="28"/>
        </w:rPr>
        <w:t>реквизиты документа, удостоверяющего личность;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bookmarkStart w:id="44" w:name="sub_17"/>
      <w:bookmarkEnd w:id="43"/>
      <w:r>
        <w:rPr>
          <w:sz w:val="28"/>
          <w:szCs w:val="28"/>
        </w:rPr>
        <w:t>контактная информация (место жительства, телефон, адрес электронной почты);</w:t>
      </w:r>
      <w:bookmarkStart w:id="45" w:name="sub_18"/>
      <w:bookmarkEnd w:id="44"/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имеющемся высшем образовании (наименование образовательной организации, проводившей обучение, направление подготовки (специальность), квалификация (степень), номер и дата выдачи документа об образовании);</w:t>
      </w:r>
      <w:bookmarkStart w:id="46" w:name="sub_19"/>
      <w:bookmarkEnd w:id="45"/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имеющемся дополнительном профессиональном образовании (наименование организации, проводившей обучение, наименование дополнительной профессиональной образовательной программы и объем освоения, вопросы оценки условий труда, изученные в ходе освоения программы подготовки, номер и дата выдачи документа об образовании); 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опыте практической работы в области оценки условий труда (наименование работодателя, перечень работ, выполнявшихся в области оценки условий труда, стаж работы в области оценки условий труда);</w:t>
      </w:r>
      <w:bookmarkStart w:id="47" w:name="sub_21"/>
      <w:bookmarkEnd w:id="46"/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заявляемое к аттестации направление (направления) деятельности в области специальной оценки условий труда в соответствии с пунктом 3 настоящего Положения; 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в соответствии с законодательством Российской Федерации;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bookmarkStart w:id="48" w:name="sub_10081"/>
      <w:bookmarkEnd w:id="47"/>
      <w:r>
        <w:rPr>
          <w:sz w:val="28"/>
          <w:szCs w:val="28"/>
        </w:rPr>
        <w:t>б) копию документа об образовании, подтверждающего наличие высшего образования;</w:t>
      </w:r>
      <w:bookmarkEnd w:id="48"/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копию документа об образовании, подтверждающего наличие дополнительного профессионального образования в объеме не менее 72 часов, включающего изучение вопросов оценки условий труда;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заверенную копию трудовой книжки.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bookmarkStart w:id="49" w:name="sub_1013"/>
      <w:r>
        <w:rPr>
          <w:sz w:val="28"/>
          <w:szCs w:val="28"/>
        </w:rPr>
        <w:t>Аттестационная комиссия обеспечивает рассмотрение заявления и прилагаемых к нему документов в течение десяти рабочих дней со дня поступления в аттестационную комиссию заявления.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 w:rsidRPr="00774493">
        <w:rPr>
          <w:b/>
          <w:sz w:val="28"/>
          <w:szCs w:val="28"/>
        </w:rPr>
        <w:t>По результатам</w:t>
      </w:r>
      <w:r>
        <w:rPr>
          <w:sz w:val="28"/>
          <w:szCs w:val="28"/>
        </w:rPr>
        <w:t xml:space="preserve"> рассмотрения заявления аттестационной комиссией принимается </w:t>
      </w:r>
      <w:r w:rsidRPr="00774493">
        <w:rPr>
          <w:b/>
          <w:sz w:val="28"/>
          <w:szCs w:val="28"/>
        </w:rPr>
        <w:t>одно из следующих решений</w:t>
      </w:r>
      <w:r>
        <w:rPr>
          <w:sz w:val="28"/>
          <w:szCs w:val="28"/>
        </w:rPr>
        <w:t>:</w:t>
      </w:r>
    </w:p>
    <w:bookmarkEnd w:id="49"/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допуске к аттестационному испытанию;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в допуске к аттестационному испытанию.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 w:rsidRPr="00512FB4">
        <w:rPr>
          <w:b/>
          <w:sz w:val="28"/>
          <w:szCs w:val="28"/>
        </w:rPr>
        <w:t>Основанием для принятия решения об отказе в допуске</w:t>
      </w:r>
      <w:r>
        <w:rPr>
          <w:sz w:val="28"/>
          <w:szCs w:val="28"/>
        </w:rPr>
        <w:t xml:space="preserve"> к аттестационному испытанию может служить: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документов, указанных в пункте 9 настоящего Положения, установленным требованиям, а также их представление не в полном объеме;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в документах, представленных заявителем, недостоверных сведений. 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принятом по результатам рассмотрения заявления решении, аттестационная комиссия информирует заявителя в течение пяти рабочих дней со дня принятия решения посредством направления соответствующего уведомления по почте (электронной почте).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допуске к аттестационному испытанию, заявителю возвращаются представленные им документы с обоснованием причины возврата.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допуске к аттестационному испытанию должно содержать информацию о дате, времени и месте его проведения.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Аттестационное испытание проводится на русском языке с участием лично заявителя и состоит из тестового контроля знаний и собеседования. </w:t>
      </w:r>
      <w:r>
        <w:rPr>
          <w:sz w:val="28"/>
          <w:szCs w:val="28"/>
        </w:rPr>
        <w:lastRenderedPageBreak/>
        <w:t>Порядок проведения аттестационного испытания устанавливается Минтрудом России.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по результатам аттестационного испытания принимает одно из следующих решений: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положительном результате прохождения аттестационного испытания;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неудовлетворительном результате прохождения аттестационного испытания.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для прохождения аттестационного испытания аттестационной комиссией принимается решение о неудовлетворительном результате прохождения аттестационного испытания.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аттестационного испытания оформляются протоколом заседания аттестационной комиссии.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аттестационного испытания аттестационная комиссия сообщает заявителю в письменной форме в течение трех рабочих дней со дня проведения аттестационного испытания.</w:t>
      </w:r>
    </w:p>
    <w:p w:rsidR="00CE4823" w:rsidRDefault="00CE4823" w:rsidP="00512F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аттестационной комиссии о положительном результате прохождения аттестационного испытания и в течение тридцати рабочих дней со дня его принятия Минтруд России оформляет сертификат и направляет его эксперту по почте заказным письмом с уведомлением.</w:t>
      </w:r>
      <w:r w:rsidR="00512FB4">
        <w:rPr>
          <w:sz w:val="28"/>
          <w:szCs w:val="28"/>
        </w:rPr>
        <w:t xml:space="preserve"> </w:t>
      </w:r>
      <w:r>
        <w:rPr>
          <w:sz w:val="28"/>
          <w:szCs w:val="28"/>
        </w:rPr>
        <w:t>Срок действия сертификата составляет пять лет с момента его выдачи или направления по почте заявителю.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опротестовать принятое аттестационной комиссией решение о неудовлетворительном результате прохождения аттестационного испытания посредством направления в Минтруд России соответствующего заявления, содержащего мотивированное обоснование своей позиции.</w:t>
      </w:r>
      <w:bookmarkStart w:id="50" w:name="sub_96"/>
      <w:bookmarkStart w:id="51" w:name="sub_1014"/>
      <w:bookmarkStart w:id="52" w:name="sub_10082"/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действия сертификата эксперты проходят аттестацию</w:t>
      </w:r>
      <w:r w:rsidR="00512FB4">
        <w:rPr>
          <w:sz w:val="28"/>
          <w:szCs w:val="28"/>
        </w:rPr>
        <w:t xml:space="preserve"> заново</w:t>
      </w:r>
      <w:r>
        <w:rPr>
          <w:sz w:val="28"/>
          <w:szCs w:val="28"/>
        </w:rPr>
        <w:t>.</w:t>
      </w:r>
    </w:p>
    <w:bookmarkEnd w:id="50"/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 w:rsidRPr="00512FB4">
        <w:rPr>
          <w:b/>
          <w:sz w:val="28"/>
          <w:szCs w:val="28"/>
        </w:rPr>
        <w:t>Сертификат может быть аннулирован</w:t>
      </w:r>
      <w:r>
        <w:rPr>
          <w:sz w:val="28"/>
          <w:szCs w:val="28"/>
        </w:rPr>
        <w:t xml:space="preserve"> по решению Минтруда России в случаях: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назначения в отношении эксперта административного наказания в виде дисквалификации;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факта представления экспертом для прохождения аттестации документов, содержащих недостоверные сведения;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факта разглашения конфиденциальных сведений, полученных при осуществлении профессиональной деятельности и составляющих государственную, коммерческую или иную охраняемую законом тайну, либо использование таких сведений в целях, отличных от тех, для которых они предоставлены.</w:t>
      </w:r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аннулировании сертификата доводится до сведения эксперта в течение десяти рабочих дней со дня его принятия посредством направления соответствующего уведомления по почте (электронной почте).</w:t>
      </w:r>
      <w:bookmarkEnd w:id="51"/>
      <w:bookmarkEnd w:id="52"/>
    </w:p>
    <w:p w:rsidR="00CE4823" w:rsidRDefault="00CE4823" w:rsidP="00CE4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Минтруд России ведет реестр экспертов, в котором содержатся сведения об экспертах и выданных (аннулированных) им сертификатах.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67A">
        <w:rPr>
          <w:sz w:val="28"/>
          <w:szCs w:val="28"/>
        </w:rPr>
        <w:t xml:space="preserve">Таким образом, </w:t>
      </w:r>
      <w:r w:rsidRPr="00CD467A">
        <w:rPr>
          <w:color w:val="000000"/>
          <w:sz w:val="28"/>
          <w:szCs w:val="28"/>
        </w:rPr>
        <w:t>На сегодняшний день законом предусматривается введение дополнительных требований к организациям, которые планируют осуществлять специальную оценку труда либо каким-то образом в  ней участвовать. А именно: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67A">
        <w:rPr>
          <w:color w:val="000000"/>
          <w:sz w:val="28"/>
          <w:szCs w:val="28"/>
        </w:rPr>
        <w:t>Что касается механизма допуска на рынок, мы  видим его как допуск юридических лиц. Им будет заниматься  Федеральная служба по аккредитации в рамках национальной системы аккредитации, а именно будет проверять испытательные лаборатории, центры организаций  на соответствие требованиям и выдавать соответствующую аккредитацию.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79420" cy="2065020"/>
            <wp:effectExtent l="0" t="0" r="0" b="0"/>
            <wp:docPr id="2" name="Рисунок 2" descr="http://xn--90aoaixab.xn--p1ai/sites/default/files/bb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90aoaixab.xn--p1ai/sites/default/files/bbv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67A">
        <w:rPr>
          <w:color w:val="000000"/>
          <w:sz w:val="28"/>
          <w:szCs w:val="28"/>
        </w:rPr>
        <w:lastRenderedPageBreak/>
        <w:t>Помимо этого, мы говорим о допуске на рынок физических лиц, а именно экспертов. Их сертификацией будет заниматься Министерство труда и социальной защиты РФ. Порядок планируется  утвердить Правительством РФ. Непосредственно осуществлением выдачи сертификата  и аттестацией  работников будет заниматься Минтруд.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67A">
        <w:rPr>
          <w:color w:val="000000"/>
          <w:sz w:val="28"/>
          <w:szCs w:val="28"/>
        </w:rPr>
        <w:t>Что касается  непосредственно экспертов. Требования к ним будут склад</w:t>
      </w:r>
      <w:r>
        <w:rPr>
          <w:color w:val="000000"/>
          <w:sz w:val="28"/>
          <w:szCs w:val="28"/>
        </w:rPr>
        <w:t>ываться следующим образом, это: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67A">
        <w:rPr>
          <w:color w:val="000000"/>
          <w:sz w:val="28"/>
          <w:szCs w:val="28"/>
        </w:rPr>
        <w:t>- наличие высшего профессионально</w:t>
      </w:r>
      <w:r>
        <w:rPr>
          <w:color w:val="000000"/>
          <w:sz w:val="28"/>
          <w:szCs w:val="28"/>
        </w:rPr>
        <w:t>го образования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67A">
        <w:rPr>
          <w:color w:val="000000"/>
          <w:sz w:val="28"/>
          <w:szCs w:val="28"/>
        </w:rPr>
        <w:t>- наличие дополнительного профессионального образования в области с</w:t>
      </w:r>
      <w:r>
        <w:rPr>
          <w:color w:val="000000"/>
          <w:sz w:val="28"/>
          <w:szCs w:val="28"/>
        </w:rPr>
        <w:t>пециальной оценки условий труда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467A">
        <w:rPr>
          <w:color w:val="000000"/>
          <w:sz w:val="28"/>
          <w:szCs w:val="28"/>
        </w:rPr>
        <w:t>- наличие опыта работы в области с</w:t>
      </w:r>
      <w:r>
        <w:rPr>
          <w:color w:val="000000"/>
          <w:sz w:val="28"/>
          <w:szCs w:val="28"/>
        </w:rPr>
        <w:t>пециальной оценки условий труда</w:t>
      </w:r>
    </w:p>
    <w:p w:rsidR="00CD467A" w:rsidRDefault="00CD467A" w:rsidP="00CD467A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6C8497"/>
          <w:sz w:val="28"/>
          <w:szCs w:val="28"/>
        </w:rPr>
      </w:pPr>
      <w:r w:rsidRPr="00CD467A">
        <w:rPr>
          <w:color w:val="000000"/>
          <w:sz w:val="28"/>
          <w:szCs w:val="28"/>
        </w:rPr>
        <w:t>- прохождение аттестации и получение сертификата</w:t>
      </w:r>
    </w:p>
    <w:p w:rsid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6C8497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>Кроме того, законом предусматривается, на сегодняшний день это в проекте, что один из пяти экспертов должен быть врачом-гигиенистом /по гигиене труда, по общей гигиене/, специально для того, чтобы можно было проводить с достаточной компетентностью санитарно-гигиенические исследования в рамках специальной оценки труда.</w:t>
      </w:r>
    </w:p>
    <w:p w:rsid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6C8497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>Требования непосредственно к испытательным лабораториям и центрам. Закон предполагает  установление исчерпывающего перечня факторов как факторов производственной среды, к которой относятся физические,  химические, биологические факторы, так и факторов трудового процесса: напряжённости и тяжести труда. Полный перечень приведён в законопроекте. Сейчас не определено, полностью ли  должна исследовательская лаборатория, центр  все эти факторы исследовать или какую-то их часть, наиболее часто встречающихся, чтобы не перегружать себя ненужными приборами и исследованиями. На сегодняшний день этот вопрос обсуждается и может  каким-то образом трансформироваться.</w:t>
      </w:r>
    </w:p>
    <w:p w:rsid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6C8497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 xml:space="preserve"> Что касается информационного обмена. Речь идёт о наполнении федеральной государственной информационной </w:t>
      </w:r>
      <w:proofErr w:type="gramStart"/>
      <w:r w:rsidRPr="00CD467A">
        <w:rPr>
          <w:color w:val="000000"/>
          <w:sz w:val="28"/>
          <w:szCs w:val="28"/>
          <w:lang w:eastAsia="ru-RU"/>
        </w:rPr>
        <w:t>системы  учёта результатов специальной оценки условий труда</w:t>
      </w:r>
      <w:proofErr w:type="gramEnd"/>
      <w:r w:rsidRPr="00CD467A">
        <w:rPr>
          <w:color w:val="000000"/>
          <w:sz w:val="28"/>
          <w:szCs w:val="28"/>
          <w:lang w:eastAsia="ru-RU"/>
        </w:rPr>
        <w:t xml:space="preserve">. Она будет осуществляться как </w:t>
      </w:r>
      <w:r w:rsidRPr="00CD467A">
        <w:rPr>
          <w:color w:val="000000"/>
          <w:sz w:val="28"/>
          <w:szCs w:val="28"/>
          <w:lang w:eastAsia="ru-RU"/>
        </w:rPr>
        <w:lastRenderedPageBreak/>
        <w:t xml:space="preserve">организацией, которая будет непосредственно передавать туда сведения о  результатах специальной оценки условий труда, состоящей из сведений о работодателях, сведений о рабочем месте, сведений о работнике, сведений о непосредственно самой организации. Помимо этого эту информационную систему будет наполнять и работодатель, предоставляя соответствующие сведения в </w:t>
      </w:r>
      <w:proofErr w:type="spellStart"/>
      <w:r w:rsidRPr="00CD467A">
        <w:rPr>
          <w:color w:val="000000"/>
          <w:sz w:val="28"/>
          <w:szCs w:val="28"/>
          <w:lang w:eastAsia="ru-RU"/>
        </w:rPr>
        <w:t>Роструд</w:t>
      </w:r>
      <w:proofErr w:type="spellEnd"/>
      <w:r w:rsidRPr="00CD467A">
        <w:rPr>
          <w:color w:val="000000"/>
          <w:sz w:val="28"/>
          <w:szCs w:val="28"/>
          <w:lang w:eastAsia="ru-RU"/>
        </w:rPr>
        <w:t>.</w:t>
      </w:r>
    </w:p>
    <w:p w:rsidR="00CD467A" w:rsidRP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6C8497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> Следующей новацией  законопроекта является наличие страхования  гражданской ответственности аккредитующей организации, а именно, это страховое возмещение не менее 10 млн. рублей. Срок страхования должен составлять не менее одного года. При этом без учета исковой давности, в случае, если  результаты специальной оценки условий труда будут оспариваться по истечении года, то страхование гражданской ответственности в любом случае будет действовать  и покрывать этот случай.</w:t>
      </w:r>
    </w:p>
    <w:p w:rsid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6C8497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>Особенностью данного страхования гражданской ответственности будет являться наступление страхового случая, а именно наличия  судебного решения, согласно которому будет признано, что действие или бездействие аккредитованной организации повлекло причинение какого-то имущественного вреда работодателю, который эту организацию нанял для проведения специальной оценки условий труда.</w:t>
      </w:r>
    </w:p>
    <w:p w:rsid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6C8497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 xml:space="preserve">Следующим немаловажным требованием к аттестующим организациям и непосредственно к экспертам является недопущение конфликта интересов. Помимо исключения родственных отношений,  аффилированных организаций, безусловно, это отсутствие участия в оценке </w:t>
      </w:r>
      <w:proofErr w:type="gramStart"/>
      <w:r w:rsidRPr="00CD467A">
        <w:rPr>
          <w:color w:val="000000"/>
          <w:sz w:val="28"/>
          <w:szCs w:val="28"/>
          <w:lang w:eastAsia="ru-RU"/>
        </w:rPr>
        <w:t>качества проведения  специальной оценки  условий труда</w:t>
      </w:r>
      <w:proofErr w:type="gramEnd"/>
      <w:r w:rsidRPr="00CD467A">
        <w:rPr>
          <w:color w:val="000000"/>
          <w:sz w:val="28"/>
          <w:szCs w:val="28"/>
          <w:lang w:eastAsia="ru-RU"/>
        </w:rPr>
        <w:t> </w:t>
      </w:r>
      <w:r w:rsidRPr="00CD467A">
        <w:rPr>
          <w:color w:val="000000"/>
          <w:sz w:val="28"/>
          <w:szCs w:val="28"/>
          <w:lang w:eastAsia="ru-RU"/>
        </w:rPr>
        <w:br/>
        <w:t>контрольно-надзорных органов.</w:t>
      </w:r>
    </w:p>
    <w:p w:rsidR="00CD467A" w:rsidRP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6C8497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>  Помимо этого в законе присутствует такой тезис, как «денежное вознаграждение не может  быть в зависимости от результатов  оценки труда». На сегодняшнем этапе, мы считаем, это свидетельствует не только о повышении требований к профессионализму экспертов аккредитующих организаций, но и к их ответственности.</w:t>
      </w:r>
    </w:p>
    <w:p w:rsidR="00CD467A" w:rsidRDefault="00CD467A" w:rsidP="00CD467A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131820" cy="2255520"/>
            <wp:effectExtent l="0" t="0" r="0" b="0"/>
            <wp:docPr id="1" name="Рисунок 1" descr="http://xn--90aoaixab.xn--p1ai/sites/default/files/bbv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oaixab.xn--p1ai/sites/default/files/bbv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7A" w:rsidRP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>Что касается ответственности. В соответствии с проектом федерального закона «О внесении изменений в отдельные законодательные акты в связи с принятием закона «О специальной оценке условий труда» вносятся изменения в Административный кодекс, Кодекс Российской федерации об административных правонарушениях, который предусматривает увеличение штрафов и дополнительные меры  административного     воздействия.</w:t>
      </w:r>
    </w:p>
    <w:p w:rsidR="00CD467A" w:rsidRPr="00CD467A" w:rsidRDefault="00CD467A" w:rsidP="00CD467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D467A">
        <w:rPr>
          <w:color w:val="000000"/>
          <w:sz w:val="28"/>
          <w:szCs w:val="28"/>
          <w:lang w:eastAsia="ru-RU"/>
        </w:rPr>
        <w:t xml:space="preserve">При этом </w:t>
      </w:r>
      <w:proofErr w:type="spellStart"/>
      <w:r w:rsidRPr="00CD467A">
        <w:rPr>
          <w:color w:val="000000"/>
          <w:sz w:val="28"/>
          <w:szCs w:val="28"/>
          <w:lang w:eastAsia="ru-RU"/>
        </w:rPr>
        <w:t>Роструд</w:t>
      </w:r>
      <w:proofErr w:type="spellEnd"/>
      <w:r w:rsidRPr="00CD467A">
        <w:rPr>
          <w:color w:val="000000"/>
          <w:sz w:val="28"/>
          <w:szCs w:val="28"/>
          <w:lang w:eastAsia="ru-RU"/>
        </w:rPr>
        <w:t xml:space="preserve">, который будет непосредственно заниматься этим вопросом, сведения о допущенных нарушениях по экспертам отправляет в Министерство труда и социальной защиты, как выдававшего сертификат, и по организации отправляет – в </w:t>
      </w:r>
      <w:proofErr w:type="spellStart"/>
      <w:r w:rsidRPr="00CD467A">
        <w:rPr>
          <w:color w:val="000000"/>
          <w:sz w:val="28"/>
          <w:szCs w:val="28"/>
          <w:lang w:eastAsia="ru-RU"/>
        </w:rPr>
        <w:t>Росаккредитацию</w:t>
      </w:r>
      <w:proofErr w:type="spellEnd"/>
      <w:r w:rsidRPr="00CD467A">
        <w:rPr>
          <w:color w:val="000000"/>
          <w:sz w:val="28"/>
          <w:szCs w:val="28"/>
          <w:lang w:eastAsia="ru-RU"/>
        </w:rPr>
        <w:t xml:space="preserve">  для принятия решения об аннулировании, приостановлении деятельности сертификата и аккредитации соответственно.</w:t>
      </w:r>
    </w:p>
    <w:p w:rsidR="00CD467A" w:rsidRDefault="00CD467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467A" w:rsidRDefault="00CD467A" w:rsidP="00CE4823">
      <w:pPr>
        <w:spacing w:line="360" w:lineRule="auto"/>
        <w:ind w:firstLine="709"/>
        <w:jc w:val="both"/>
        <w:rPr>
          <w:sz w:val="28"/>
          <w:szCs w:val="28"/>
        </w:rPr>
      </w:pPr>
    </w:p>
    <w:p w:rsidR="00CE4823" w:rsidRPr="00CE4823" w:rsidRDefault="0047276A" w:rsidP="0047276A">
      <w:pPr>
        <w:pStyle w:val="1"/>
        <w:rPr>
          <w:b w:val="0"/>
          <w:bCs w:val="0"/>
          <w:sz w:val="28"/>
        </w:rPr>
      </w:pPr>
      <w:bookmarkStart w:id="53" w:name="_Toc379454513"/>
      <w:r>
        <w:rPr>
          <w:sz w:val="28"/>
        </w:rPr>
        <w:t>Список дополнительной литературы</w:t>
      </w:r>
      <w:bookmarkEnd w:id="53"/>
    </w:p>
    <w:p w:rsidR="0016797B" w:rsidRDefault="0016797B" w:rsidP="0016797B">
      <w:pPr>
        <w:spacing w:line="300" w:lineRule="auto"/>
        <w:ind w:firstLine="709"/>
        <w:jc w:val="both"/>
        <w:rPr>
          <w:sz w:val="28"/>
          <w:szCs w:val="28"/>
        </w:rPr>
      </w:pPr>
    </w:p>
    <w:p w:rsidR="0016797B" w:rsidRDefault="0016797B" w:rsidP="0016797B">
      <w:pPr>
        <w:jc w:val="center"/>
        <w:rPr>
          <w:b/>
          <w:sz w:val="28"/>
          <w:szCs w:val="28"/>
        </w:rPr>
      </w:pPr>
    </w:p>
    <w:p w:rsidR="00A35677" w:rsidRPr="00A35677" w:rsidRDefault="00A35677" w:rsidP="00A35677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CD467A" w:rsidRPr="00CD467A" w:rsidRDefault="00CD467A" w:rsidP="00CD467A">
      <w:pPr>
        <w:pStyle w:val="af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D467A">
        <w:rPr>
          <w:sz w:val="28"/>
          <w:szCs w:val="28"/>
        </w:rPr>
        <w:t>Федеральный закон №426-ФЗ от 28 декабря 2013 г. «О специальной оценке условий труда»</w:t>
      </w:r>
    </w:p>
    <w:p w:rsidR="00CD467A" w:rsidRPr="00CD467A" w:rsidRDefault="00CD467A" w:rsidP="00CD467A">
      <w:pPr>
        <w:pStyle w:val="af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D467A">
        <w:rPr>
          <w:sz w:val="28"/>
          <w:szCs w:val="28"/>
        </w:rPr>
        <w:t>Проект Постановления Правительства Российской Федерации «Об утверждении Порядка аттестации лиц на право выполнения работ по специальной оценке условий труда»</w:t>
      </w:r>
    </w:p>
    <w:p w:rsidR="00CD467A" w:rsidRPr="00CD467A" w:rsidRDefault="00CD467A" w:rsidP="00CD467A">
      <w:pPr>
        <w:pStyle w:val="af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D467A">
        <w:rPr>
          <w:bCs/>
          <w:sz w:val="28"/>
          <w:szCs w:val="28"/>
        </w:rPr>
        <w:t xml:space="preserve">Проект Постановления Правительства РФ «Об утверждении Порядка формирования и </w:t>
      </w:r>
      <w:r w:rsidRPr="00CD467A">
        <w:rPr>
          <w:sz w:val="28"/>
          <w:szCs w:val="28"/>
        </w:rPr>
        <w:t>ведения реестра организаций, проводящих специальную оценку условий труда»</w:t>
      </w:r>
    </w:p>
    <w:p w:rsidR="00CD0BA5" w:rsidRPr="00CD467A" w:rsidRDefault="00CD0BA5" w:rsidP="00CD467A">
      <w:pPr>
        <w:spacing w:line="360" w:lineRule="auto"/>
        <w:jc w:val="both"/>
        <w:rPr>
          <w:sz w:val="28"/>
          <w:szCs w:val="28"/>
          <w:lang w:eastAsia="en-US"/>
        </w:rPr>
      </w:pPr>
    </w:p>
    <w:sectPr w:rsidR="00CD0BA5" w:rsidRPr="00CD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FAE"/>
    <w:multiLevelType w:val="multilevel"/>
    <w:tmpl w:val="723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F4FAC"/>
    <w:multiLevelType w:val="hybridMultilevel"/>
    <w:tmpl w:val="3AE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31BC"/>
    <w:multiLevelType w:val="hybridMultilevel"/>
    <w:tmpl w:val="3AE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75CB4"/>
    <w:multiLevelType w:val="multilevel"/>
    <w:tmpl w:val="5F00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379E2"/>
    <w:multiLevelType w:val="hybridMultilevel"/>
    <w:tmpl w:val="7E142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B850D0"/>
    <w:multiLevelType w:val="multilevel"/>
    <w:tmpl w:val="261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A9"/>
    <w:rsid w:val="0000270A"/>
    <w:rsid w:val="00007FF3"/>
    <w:rsid w:val="00011C79"/>
    <w:rsid w:val="00014F14"/>
    <w:rsid w:val="0001540F"/>
    <w:rsid w:val="00023E9E"/>
    <w:rsid w:val="00024B70"/>
    <w:rsid w:val="00027C97"/>
    <w:rsid w:val="00035C38"/>
    <w:rsid w:val="000369D8"/>
    <w:rsid w:val="00042C0A"/>
    <w:rsid w:val="000430FC"/>
    <w:rsid w:val="0004640B"/>
    <w:rsid w:val="00046DBF"/>
    <w:rsid w:val="00047A3A"/>
    <w:rsid w:val="00047F79"/>
    <w:rsid w:val="00047F8D"/>
    <w:rsid w:val="00050BA3"/>
    <w:rsid w:val="00054546"/>
    <w:rsid w:val="000568EF"/>
    <w:rsid w:val="00057261"/>
    <w:rsid w:val="00063249"/>
    <w:rsid w:val="00064BE7"/>
    <w:rsid w:val="00065091"/>
    <w:rsid w:val="000662F8"/>
    <w:rsid w:val="00066E87"/>
    <w:rsid w:val="00070075"/>
    <w:rsid w:val="00071A69"/>
    <w:rsid w:val="00073BFE"/>
    <w:rsid w:val="000754B7"/>
    <w:rsid w:val="00076B3D"/>
    <w:rsid w:val="00077F37"/>
    <w:rsid w:val="000810E3"/>
    <w:rsid w:val="00083C4E"/>
    <w:rsid w:val="00083E90"/>
    <w:rsid w:val="00084F84"/>
    <w:rsid w:val="0008719A"/>
    <w:rsid w:val="00087744"/>
    <w:rsid w:val="00097221"/>
    <w:rsid w:val="000A00D1"/>
    <w:rsid w:val="000A1322"/>
    <w:rsid w:val="000A45ED"/>
    <w:rsid w:val="000A6D93"/>
    <w:rsid w:val="000A7092"/>
    <w:rsid w:val="000B3583"/>
    <w:rsid w:val="000B679C"/>
    <w:rsid w:val="000B78F2"/>
    <w:rsid w:val="000C367F"/>
    <w:rsid w:val="000C54B9"/>
    <w:rsid w:val="000C6F81"/>
    <w:rsid w:val="000D0D18"/>
    <w:rsid w:val="000D5663"/>
    <w:rsid w:val="000D765C"/>
    <w:rsid w:val="000E199A"/>
    <w:rsid w:val="000F04AF"/>
    <w:rsid w:val="000F201E"/>
    <w:rsid w:val="000F62A5"/>
    <w:rsid w:val="000F6F3F"/>
    <w:rsid w:val="000F78B6"/>
    <w:rsid w:val="00100C05"/>
    <w:rsid w:val="00102C84"/>
    <w:rsid w:val="001037D9"/>
    <w:rsid w:val="001067E1"/>
    <w:rsid w:val="00106A20"/>
    <w:rsid w:val="00107BFB"/>
    <w:rsid w:val="0011160E"/>
    <w:rsid w:val="00116FF2"/>
    <w:rsid w:val="00124AA5"/>
    <w:rsid w:val="00124EC8"/>
    <w:rsid w:val="00124EF1"/>
    <w:rsid w:val="00125BEE"/>
    <w:rsid w:val="00126273"/>
    <w:rsid w:val="00127291"/>
    <w:rsid w:val="00127AF6"/>
    <w:rsid w:val="001338D6"/>
    <w:rsid w:val="00133DCE"/>
    <w:rsid w:val="00135344"/>
    <w:rsid w:val="00135928"/>
    <w:rsid w:val="00135F0F"/>
    <w:rsid w:val="001401DB"/>
    <w:rsid w:val="00145E6B"/>
    <w:rsid w:val="001510D7"/>
    <w:rsid w:val="00151E39"/>
    <w:rsid w:val="00152886"/>
    <w:rsid w:val="001539B9"/>
    <w:rsid w:val="00157608"/>
    <w:rsid w:val="0016164F"/>
    <w:rsid w:val="00163E7E"/>
    <w:rsid w:val="00164713"/>
    <w:rsid w:val="0016471D"/>
    <w:rsid w:val="0016797B"/>
    <w:rsid w:val="00167DC2"/>
    <w:rsid w:val="00172637"/>
    <w:rsid w:val="00174413"/>
    <w:rsid w:val="001867BC"/>
    <w:rsid w:val="00187AEF"/>
    <w:rsid w:val="00193778"/>
    <w:rsid w:val="0019422A"/>
    <w:rsid w:val="001962A4"/>
    <w:rsid w:val="0019664C"/>
    <w:rsid w:val="001A045E"/>
    <w:rsid w:val="001A1C14"/>
    <w:rsid w:val="001A415B"/>
    <w:rsid w:val="001A62D8"/>
    <w:rsid w:val="001B2242"/>
    <w:rsid w:val="001B4BCE"/>
    <w:rsid w:val="001B62E2"/>
    <w:rsid w:val="001C232F"/>
    <w:rsid w:val="001C409E"/>
    <w:rsid w:val="001C4BDB"/>
    <w:rsid w:val="001D13FD"/>
    <w:rsid w:val="001D15CA"/>
    <w:rsid w:val="001D1745"/>
    <w:rsid w:val="001D2CBC"/>
    <w:rsid w:val="001D3909"/>
    <w:rsid w:val="001D4454"/>
    <w:rsid w:val="001E005C"/>
    <w:rsid w:val="001E1362"/>
    <w:rsid w:val="001E7363"/>
    <w:rsid w:val="001E779A"/>
    <w:rsid w:val="001F097C"/>
    <w:rsid w:val="001F317D"/>
    <w:rsid w:val="001F4853"/>
    <w:rsid w:val="001F5B66"/>
    <w:rsid w:val="001F5E87"/>
    <w:rsid w:val="001F70CD"/>
    <w:rsid w:val="0020281D"/>
    <w:rsid w:val="00202A18"/>
    <w:rsid w:val="00204B70"/>
    <w:rsid w:val="00205777"/>
    <w:rsid w:val="0021253B"/>
    <w:rsid w:val="00212B98"/>
    <w:rsid w:val="0021335A"/>
    <w:rsid w:val="00215D9E"/>
    <w:rsid w:val="00217606"/>
    <w:rsid w:val="00217759"/>
    <w:rsid w:val="0022275B"/>
    <w:rsid w:val="00224640"/>
    <w:rsid w:val="00225C11"/>
    <w:rsid w:val="00231694"/>
    <w:rsid w:val="0023545D"/>
    <w:rsid w:val="00236A76"/>
    <w:rsid w:val="002410F1"/>
    <w:rsid w:val="00241475"/>
    <w:rsid w:val="002437FD"/>
    <w:rsid w:val="00245772"/>
    <w:rsid w:val="00250E9A"/>
    <w:rsid w:val="002560E4"/>
    <w:rsid w:val="0025662B"/>
    <w:rsid w:val="00257FE8"/>
    <w:rsid w:val="00260E22"/>
    <w:rsid w:val="00272FAA"/>
    <w:rsid w:val="002752E6"/>
    <w:rsid w:val="002815EC"/>
    <w:rsid w:val="002837BB"/>
    <w:rsid w:val="00285C2F"/>
    <w:rsid w:val="00290E4E"/>
    <w:rsid w:val="0029209A"/>
    <w:rsid w:val="00294416"/>
    <w:rsid w:val="002970EB"/>
    <w:rsid w:val="002A22D7"/>
    <w:rsid w:val="002A438A"/>
    <w:rsid w:val="002A5E83"/>
    <w:rsid w:val="002A61C9"/>
    <w:rsid w:val="002A7B6C"/>
    <w:rsid w:val="002B1152"/>
    <w:rsid w:val="002B219D"/>
    <w:rsid w:val="002B25D6"/>
    <w:rsid w:val="002B42B3"/>
    <w:rsid w:val="002B4686"/>
    <w:rsid w:val="002B5943"/>
    <w:rsid w:val="002B7605"/>
    <w:rsid w:val="002B7B99"/>
    <w:rsid w:val="002C0231"/>
    <w:rsid w:val="002C0FB6"/>
    <w:rsid w:val="002C1463"/>
    <w:rsid w:val="002C1D66"/>
    <w:rsid w:val="002C3F8D"/>
    <w:rsid w:val="002C5474"/>
    <w:rsid w:val="002C5901"/>
    <w:rsid w:val="002C7DF8"/>
    <w:rsid w:val="002D5CA4"/>
    <w:rsid w:val="002D6C91"/>
    <w:rsid w:val="002E11E3"/>
    <w:rsid w:val="002E38A2"/>
    <w:rsid w:val="002E6469"/>
    <w:rsid w:val="002E6A6A"/>
    <w:rsid w:val="002E76FD"/>
    <w:rsid w:val="002F152C"/>
    <w:rsid w:val="002F6222"/>
    <w:rsid w:val="0030190C"/>
    <w:rsid w:val="00301CA1"/>
    <w:rsid w:val="00304934"/>
    <w:rsid w:val="00304DDB"/>
    <w:rsid w:val="00304EC0"/>
    <w:rsid w:val="00310ECA"/>
    <w:rsid w:val="003126FE"/>
    <w:rsid w:val="003129E6"/>
    <w:rsid w:val="00313B82"/>
    <w:rsid w:val="00316308"/>
    <w:rsid w:val="00316BD1"/>
    <w:rsid w:val="0032114F"/>
    <w:rsid w:val="0032284D"/>
    <w:rsid w:val="003443E1"/>
    <w:rsid w:val="003450A9"/>
    <w:rsid w:val="00345928"/>
    <w:rsid w:val="00346604"/>
    <w:rsid w:val="0036022F"/>
    <w:rsid w:val="0036269C"/>
    <w:rsid w:val="003634F9"/>
    <w:rsid w:val="00363F44"/>
    <w:rsid w:val="0036674B"/>
    <w:rsid w:val="00367D50"/>
    <w:rsid w:val="00371570"/>
    <w:rsid w:val="003718A5"/>
    <w:rsid w:val="00373AF5"/>
    <w:rsid w:val="00376B5C"/>
    <w:rsid w:val="00377D1B"/>
    <w:rsid w:val="00382455"/>
    <w:rsid w:val="003859BD"/>
    <w:rsid w:val="00387000"/>
    <w:rsid w:val="003906F8"/>
    <w:rsid w:val="00391B3E"/>
    <w:rsid w:val="003923E1"/>
    <w:rsid w:val="00392CC9"/>
    <w:rsid w:val="00392D57"/>
    <w:rsid w:val="003A08BF"/>
    <w:rsid w:val="003A3510"/>
    <w:rsid w:val="003A368B"/>
    <w:rsid w:val="003A450A"/>
    <w:rsid w:val="003A5B0F"/>
    <w:rsid w:val="003B0293"/>
    <w:rsid w:val="003B5FBD"/>
    <w:rsid w:val="003B61B3"/>
    <w:rsid w:val="003C697A"/>
    <w:rsid w:val="003D0C00"/>
    <w:rsid w:val="003D30DA"/>
    <w:rsid w:val="003D31D6"/>
    <w:rsid w:val="003D4DAB"/>
    <w:rsid w:val="003E1AC3"/>
    <w:rsid w:val="003E25DE"/>
    <w:rsid w:val="003E35D9"/>
    <w:rsid w:val="003F0F14"/>
    <w:rsid w:val="003F11A3"/>
    <w:rsid w:val="003F2427"/>
    <w:rsid w:val="003F2C70"/>
    <w:rsid w:val="003F4E5F"/>
    <w:rsid w:val="003F5A4B"/>
    <w:rsid w:val="004003F7"/>
    <w:rsid w:val="00402FB2"/>
    <w:rsid w:val="00403DF2"/>
    <w:rsid w:val="004053AE"/>
    <w:rsid w:val="00407904"/>
    <w:rsid w:val="00407D72"/>
    <w:rsid w:val="004128A4"/>
    <w:rsid w:val="00416C8C"/>
    <w:rsid w:val="00427010"/>
    <w:rsid w:val="004303AF"/>
    <w:rsid w:val="004314B8"/>
    <w:rsid w:val="00433240"/>
    <w:rsid w:val="004415F6"/>
    <w:rsid w:val="0044176A"/>
    <w:rsid w:val="0044352F"/>
    <w:rsid w:val="00446235"/>
    <w:rsid w:val="00452252"/>
    <w:rsid w:val="00454DC5"/>
    <w:rsid w:val="00455312"/>
    <w:rsid w:val="00455663"/>
    <w:rsid w:val="00456676"/>
    <w:rsid w:val="00457131"/>
    <w:rsid w:val="00461F3B"/>
    <w:rsid w:val="004621A1"/>
    <w:rsid w:val="00465DC6"/>
    <w:rsid w:val="0047196D"/>
    <w:rsid w:val="0047276A"/>
    <w:rsid w:val="00472AE0"/>
    <w:rsid w:val="00475543"/>
    <w:rsid w:val="00477F81"/>
    <w:rsid w:val="00481F5C"/>
    <w:rsid w:val="00482E82"/>
    <w:rsid w:val="004834E2"/>
    <w:rsid w:val="0048555B"/>
    <w:rsid w:val="0048629F"/>
    <w:rsid w:val="00491A2D"/>
    <w:rsid w:val="004929C1"/>
    <w:rsid w:val="004A0407"/>
    <w:rsid w:val="004A1164"/>
    <w:rsid w:val="004A1A6D"/>
    <w:rsid w:val="004A2D0C"/>
    <w:rsid w:val="004A6FA3"/>
    <w:rsid w:val="004B06A4"/>
    <w:rsid w:val="004B17FE"/>
    <w:rsid w:val="004B30A6"/>
    <w:rsid w:val="004B4263"/>
    <w:rsid w:val="004B446F"/>
    <w:rsid w:val="004B60CB"/>
    <w:rsid w:val="004C0E49"/>
    <w:rsid w:val="004C147B"/>
    <w:rsid w:val="004C274A"/>
    <w:rsid w:val="004C3413"/>
    <w:rsid w:val="004C4DDC"/>
    <w:rsid w:val="004C5164"/>
    <w:rsid w:val="004D3916"/>
    <w:rsid w:val="004D4DFC"/>
    <w:rsid w:val="004D5C93"/>
    <w:rsid w:val="004D61A5"/>
    <w:rsid w:val="004E0159"/>
    <w:rsid w:val="004E3921"/>
    <w:rsid w:val="004E4365"/>
    <w:rsid w:val="004E4E44"/>
    <w:rsid w:val="004E5046"/>
    <w:rsid w:val="004E5959"/>
    <w:rsid w:val="004F0669"/>
    <w:rsid w:val="004F06A2"/>
    <w:rsid w:val="004F53AF"/>
    <w:rsid w:val="00501786"/>
    <w:rsid w:val="0050528F"/>
    <w:rsid w:val="00510BEB"/>
    <w:rsid w:val="005112BA"/>
    <w:rsid w:val="00512FB4"/>
    <w:rsid w:val="005136B2"/>
    <w:rsid w:val="005208C8"/>
    <w:rsid w:val="00524257"/>
    <w:rsid w:val="005275F6"/>
    <w:rsid w:val="0053128E"/>
    <w:rsid w:val="00533D91"/>
    <w:rsid w:val="00535F98"/>
    <w:rsid w:val="00537D9C"/>
    <w:rsid w:val="00542E2F"/>
    <w:rsid w:val="00545054"/>
    <w:rsid w:val="00547816"/>
    <w:rsid w:val="0055016B"/>
    <w:rsid w:val="00555922"/>
    <w:rsid w:val="0056106E"/>
    <w:rsid w:val="0056294A"/>
    <w:rsid w:val="0056393B"/>
    <w:rsid w:val="005678D9"/>
    <w:rsid w:val="00571E0A"/>
    <w:rsid w:val="00572F13"/>
    <w:rsid w:val="0058221F"/>
    <w:rsid w:val="00582C03"/>
    <w:rsid w:val="005832DF"/>
    <w:rsid w:val="005834FF"/>
    <w:rsid w:val="0058527A"/>
    <w:rsid w:val="00586168"/>
    <w:rsid w:val="0058650D"/>
    <w:rsid w:val="00586BAE"/>
    <w:rsid w:val="0059643F"/>
    <w:rsid w:val="005A08C7"/>
    <w:rsid w:val="005A4577"/>
    <w:rsid w:val="005A4AC6"/>
    <w:rsid w:val="005A76DB"/>
    <w:rsid w:val="005B0B95"/>
    <w:rsid w:val="005B0EF5"/>
    <w:rsid w:val="005B1743"/>
    <w:rsid w:val="005B304A"/>
    <w:rsid w:val="005B5636"/>
    <w:rsid w:val="005B5F8E"/>
    <w:rsid w:val="005B5FCA"/>
    <w:rsid w:val="005B6033"/>
    <w:rsid w:val="005C0004"/>
    <w:rsid w:val="005C22EF"/>
    <w:rsid w:val="005C3C0B"/>
    <w:rsid w:val="005C6347"/>
    <w:rsid w:val="005C680D"/>
    <w:rsid w:val="005C6B92"/>
    <w:rsid w:val="005E72AC"/>
    <w:rsid w:val="005E73AE"/>
    <w:rsid w:val="005F1993"/>
    <w:rsid w:val="005F4763"/>
    <w:rsid w:val="005F61B3"/>
    <w:rsid w:val="005F63A7"/>
    <w:rsid w:val="00600D98"/>
    <w:rsid w:val="0060544A"/>
    <w:rsid w:val="006068BA"/>
    <w:rsid w:val="006115BD"/>
    <w:rsid w:val="00613125"/>
    <w:rsid w:val="0061599D"/>
    <w:rsid w:val="00625863"/>
    <w:rsid w:val="00625AF6"/>
    <w:rsid w:val="006268A6"/>
    <w:rsid w:val="0063087C"/>
    <w:rsid w:val="00631559"/>
    <w:rsid w:val="006328FC"/>
    <w:rsid w:val="00634F35"/>
    <w:rsid w:val="0063600B"/>
    <w:rsid w:val="006361FF"/>
    <w:rsid w:val="006372F2"/>
    <w:rsid w:val="00640952"/>
    <w:rsid w:val="006459F5"/>
    <w:rsid w:val="00645F0C"/>
    <w:rsid w:val="006510EE"/>
    <w:rsid w:val="00651E4E"/>
    <w:rsid w:val="00652361"/>
    <w:rsid w:val="00654F2C"/>
    <w:rsid w:val="00655DF0"/>
    <w:rsid w:val="0065675A"/>
    <w:rsid w:val="00661156"/>
    <w:rsid w:val="006620B6"/>
    <w:rsid w:val="0066212F"/>
    <w:rsid w:val="00663AF2"/>
    <w:rsid w:val="0066527C"/>
    <w:rsid w:val="0066544F"/>
    <w:rsid w:val="00665BF5"/>
    <w:rsid w:val="00665CEA"/>
    <w:rsid w:val="0067297D"/>
    <w:rsid w:val="00674E1D"/>
    <w:rsid w:val="00676029"/>
    <w:rsid w:val="006778E1"/>
    <w:rsid w:val="00687437"/>
    <w:rsid w:val="00687564"/>
    <w:rsid w:val="0068776C"/>
    <w:rsid w:val="00690966"/>
    <w:rsid w:val="00696432"/>
    <w:rsid w:val="006A0396"/>
    <w:rsid w:val="006A0612"/>
    <w:rsid w:val="006A0BF9"/>
    <w:rsid w:val="006A14A7"/>
    <w:rsid w:val="006A1ACF"/>
    <w:rsid w:val="006A28CE"/>
    <w:rsid w:val="006A2E36"/>
    <w:rsid w:val="006A50F1"/>
    <w:rsid w:val="006A5863"/>
    <w:rsid w:val="006A65A0"/>
    <w:rsid w:val="006A676B"/>
    <w:rsid w:val="006B11A5"/>
    <w:rsid w:val="006B5A45"/>
    <w:rsid w:val="006B617E"/>
    <w:rsid w:val="006C2757"/>
    <w:rsid w:val="006C5491"/>
    <w:rsid w:val="006D42A3"/>
    <w:rsid w:val="006D4E17"/>
    <w:rsid w:val="006D6C26"/>
    <w:rsid w:val="006E1B4F"/>
    <w:rsid w:val="006E5F61"/>
    <w:rsid w:val="006E71CB"/>
    <w:rsid w:val="006E74F2"/>
    <w:rsid w:val="006E7B96"/>
    <w:rsid w:val="006F2615"/>
    <w:rsid w:val="006F4692"/>
    <w:rsid w:val="006F58C7"/>
    <w:rsid w:val="006F6175"/>
    <w:rsid w:val="006F78A2"/>
    <w:rsid w:val="006F7E23"/>
    <w:rsid w:val="007003C9"/>
    <w:rsid w:val="007020F5"/>
    <w:rsid w:val="00704BD1"/>
    <w:rsid w:val="00710021"/>
    <w:rsid w:val="00710435"/>
    <w:rsid w:val="007138EE"/>
    <w:rsid w:val="00716B6C"/>
    <w:rsid w:val="0072090B"/>
    <w:rsid w:val="00721CD3"/>
    <w:rsid w:val="00724C51"/>
    <w:rsid w:val="0072686B"/>
    <w:rsid w:val="00736AF5"/>
    <w:rsid w:val="007403E3"/>
    <w:rsid w:val="007407E5"/>
    <w:rsid w:val="0074123C"/>
    <w:rsid w:val="00741D8A"/>
    <w:rsid w:val="00742755"/>
    <w:rsid w:val="00742C37"/>
    <w:rsid w:val="00742F82"/>
    <w:rsid w:val="007431F0"/>
    <w:rsid w:val="0074381A"/>
    <w:rsid w:val="00743DCF"/>
    <w:rsid w:val="0074580B"/>
    <w:rsid w:val="00747B1F"/>
    <w:rsid w:val="0075053D"/>
    <w:rsid w:val="00751530"/>
    <w:rsid w:val="0075344D"/>
    <w:rsid w:val="00753E92"/>
    <w:rsid w:val="0075417F"/>
    <w:rsid w:val="007556CC"/>
    <w:rsid w:val="00755FE0"/>
    <w:rsid w:val="007671B3"/>
    <w:rsid w:val="0077012F"/>
    <w:rsid w:val="00770702"/>
    <w:rsid w:val="00770C59"/>
    <w:rsid w:val="0077194E"/>
    <w:rsid w:val="00774493"/>
    <w:rsid w:val="007744C6"/>
    <w:rsid w:val="00774673"/>
    <w:rsid w:val="00775D1F"/>
    <w:rsid w:val="007762FA"/>
    <w:rsid w:val="00776F31"/>
    <w:rsid w:val="007779C4"/>
    <w:rsid w:val="00781FC4"/>
    <w:rsid w:val="00787609"/>
    <w:rsid w:val="007904E7"/>
    <w:rsid w:val="007922BE"/>
    <w:rsid w:val="007A0485"/>
    <w:rsid w:val="007A080B"/>
    <w:rsid w:val="007A1E68"/>
    <w:rsid w:val="007A3756"/>
    <w:rsid w:val="007A47A1"/>
    <w:rsid w:val="007A686E"/>
    <w:rsid w:val="007A711C"/>
    <w:rsid w:val="007B1483"/>
    <w:rsid w:val="007B6136"/>
    <w:rsid w:val="007B6592"/>
    <w:rsid w:val="007B7209"/>
    <w:rsid w:val="007C33A1"/>
    <w:rsid w:val="007C33D8"/>
    <w:rsid w:val="007C4D06"/>
    <w:rsid w:val="007D1446"/>
    <w:rsid w:val="007D30FC"/>
    <w:rsid w:val="007D3369"/>
    <w:rsid w:val="007E28D7"/>
    <w:rsid w:val="007E5C40"/>
    <w:rsid w:val="007E782A"/>
    <w:rsid w:val="007F0CC8"/>
    <w:rsid w:val="007F3984"/>
    <w:rsid w:val="007F6D97"/>
    <w:rsid w:val="00801AF8"/>
    <w:rsid w:val="0080446A"/>
    <w:rsid w:val="00805C2A"/>
    <w:rsid w:val="008073CC"/>
    <w:rsid w:val="00813163"/>
    <w:rsid w:val="00816524"/>
    <w:rsid w:val="00817A2A"/>
    <w:rsid w:val="00824CC7"/>
    <w:rsid w:val="00831314"/>
    <w:rsid w:val="00832D64"/>
    <w:rsid w:val="00834CEB"/>
    <w:rsid w:val="008354DE"/>
    <w:rsid w:val="00835E5C"/>
    <w:rsid w:val="00836AAF"/>
    <w:rsid w:val="00836ADF"/>
    <w:rsid w:val="00837589"/>
    <w:rsid w:val="008378E6"/>
    <w:rsid w:val="0084033F"/>
    <w:rsid w:val="00843F04"/>
    <w:rsid w:val="00846B27"/>
    <w:rsid w:val="008470D5"/>
    <w:rsid w:val="008475F0"/>
    <w:rsid w:val="008503FE"/>
    <w:rsid w:val="008539A6"/>
    <w:rsid w:val="00853A28"/>
    <w:rsid w:val="008540F5"/>
    <w:rsid w:val="00856D14"/>
    <w:rsid w:val="00857E8A"/>
    <w:rsid w:val="008658C0"/>
    <w:rsid w:val="00866D5E"/>
    <w:rsid w:val="008719C2"/>
    <w:rsid w:val="0087478E"/>
    <w:rsid w:val="00875323"/>
    <w:rsid w:val="00875754"/>
    <w:rsid w:val="008778B6"/>
    <w:rsid w:val="00880415"/>
    <w:rsid w:val="00882C05"/>
    <w:rsid w:val="008847F4"/>
    <w:rsid w:val="00884855"/>
    <w:rsid w:val="00886713"/>
    <w:rsid w:val="00896FEB"/>
    <w:rsid w:val="008A0EA2"/>
    <w:rsid w:val="008A3E04"/>
    <w:rsid w:val="008B0D24"/>
    <w:rsid w:val="008B16B4"/>
    <w:rsid w:val="008B1B02"/>
    <w:rsid w:val="008B1FCE"/>
    <w:rsid w:val="008B3F0E"/>
    <w:rsid w:val="008B4E8A"/>
    <w:rsid w:val="008B6E72"/>
    <w:rsid w:val="008C431D"/>
    <w:rsid w:val="008C4F85"/>
    <w:rsid w:val="008C5D4A"/>
    <w:rsid w:val="008C6F0C"/>
    <w:rsid w:val="008D11CE"/>
    <w:rsid w:val="008D169F"/>
    <w:rsid w:val="008D40F3"/>
    <w:rsid w:val="008D442D"/>
    <w:rsid w:val="008D471F"/>
    <w:rsid w:val="008D5475"/>
    <w:rsid w:val="008D575B"/>
    <w:rsid w:val="008D6EFE"/>
    <w:rsid w:val="008E001F"/>
    <w:rsid w:val="008E186D"/>
    <w:rsid w:val="008F067F"/>
    <w:rsid w:val="008F671B"/>
    <w:rsid w:val="0090092F"/>
    <w:rsid w:val="00903A11"/>
    <w:rsid w:val="00903EAD"/>
    <w:rsid w:val="00911CD6"/>
    <w:rsid w:val="00912E3A"/>
    <w:rsid w:val="0091394E"/>
    <w:rsid w:val="009166AF"/>
    <w:rsid w:val="00920076"/>
    <w:rsid w:val="00920084"/>
    <w:rsid w:val="00922020"/>
    <w:rsid w:val="00922126"/>
    <w:rsid w:val="00922BFF"/>
    <w:rsid w:val="00925679"/>
    <w:rsid w:val="00926C4E"/>
    <w:rsid w:val="00930A3C"/>
    <w:rsid w:val="00931328"/>
    <w:rsid w:val="009319A4"/>
    <w:rsid w:val="00933252"/>
    <w:rsid w:val="009357A7"/>
    <w:rsid w:val="009365B1"/>
    <w:rsid w:val="00937170"/>
    <w:rsid w:val="00943BFB"/>
    <w:rsid w:val="00946408"/>
    <w:rsid w:val="00947930"/>
    <w:rsid w:val="00950B9B"/>
    <w:rsid w:val="0095135A"/>
    <w:rsid w:val="00951E34"/>
    <w:rsid w:val="00955050"/>
    <w:rsid w:val="00960189"/>
    <w:rsid w:val="00961DCF"/>
    <w:rsid w:val="009678C9"/>
    <w:rsid w:val="009722A2"/>
    <w:rsid w:val="00974365"/>
    <w:rsid w:val="00975B43"/>
    <w:rsid w:val="00976EA8"/>
    <w:rsid w:val="009823E0"/>
    <w:rsid w:val="00984ACA"/>
    <w:rsid w:val="0098624F"/>
    <w:rsid w:val="00991257"/>
    <w:rsid w:val="0099232E"/>
    <w:rsid w:val="00993604"/>
    <w:rsid w:val="009956CD"/>
    <w:rsid w:val="009A27FF"/>
    <w:rsid w:val="009A5610"/>
    <w:rsid w:val="009A6E48"/>
    <w:rsid w:val="009B30D4"/>
    <w:rsid w:val="009B39F0"/>
    <w:rsid w:val="009C0942"/>
    <w:rsid w:val="009C4903"/>
    <w:rsid w:val="009D23E4"/>
    <w:rsid w:val="009D4349"/>
    <w:rsid w:val="009D5B8E"/>
    <w:rsid w:val="009D6E16"/>
    <w:rsid w:val="009D79CD"/>
    <w:rsid w:val="009D7DE5"/>
    <w:rsid w:val="009E2727"/>
    <w:rsid w:val="009E707B"/>
    <w:rsid w:val="009F3EE3"/>
    <w:rsid w:val="009F43F0"/>
    <w:rsid w:val="009F6D1B"/>
    <w:rsid w:val="00A00AC3"/>
    <w:rsid w:val="00A0361F"/>
    <w:rsid w:val="00A07F48"/>
    <w:rsid w:val="00A15ABB"/>
    <w:rsid w:val="00A16B79"/>
    <w:rsid w:val="00A16D11"/>
    <w:rsid w:val="00A2008B"/>
    <w:rsid w:val="00A2478F"/>
    <w:rsid w:val="00A260E7"/>
    <w:rsid w:val="00A27051"/>
    <w:rsid w:val="00A278A9"/>
    <w:rsid w:val="00A31AF9"/>
    <w:rsid w:val="00A31F73"/>
    <w:rsid w:val="00A3368B"/>
    <w:rsid w:val="00A33A24"/>
    <w:rsid w:val="00A35143"/>
    <w:rsid w:val="00A35677"/>
    <w:rsid w:val="00A4074D"/>
    <w:rsid w:val="00A416E6"/>
    <w:rsid w:val="00A439CC"/>
    <w:rsid w:val="00A4464D"/>
    <w:rsid w:val="00A5031A"/>
    <w:rsid w:val="00A507E7"/>
    <w:rsid w:val="00A564C1"/>
    <w:rsid w:val="00A56D7C"/>
    <w:rsid w:val="00A64B50"/>
    <w:rsid w:val="00A65D67"/>
    <w:rsid w:val="00A72C05"/>
    <w:rsid w:val="00A7698A"/>
    <w:rsid w:val="00A8077B"/>
    <w:rsid w:val="00A80DA5"/>
    <w:rsid w:val="00A8389D"/>
    <w:rsid w:val="00A838E4"/>
    <w:rsid w:val="00A86938"/>
    <w:rsid w:val="00A87794"/>
    <w:rsid w:val="00A87A43"/>
    <w:rsid w:val="00A947F2"/>
    <w:rsid w:val="00A9745E"/>
    <w:rsid w:val="00AA163C"/>
    <w:rsid w:val="00AA5CA5"/>
    <w:rsid w:val="00AB09E8"/>
    <w:rsid w:val="00AB1BD6"/>
    <w:rsid w:val="00AB426B"/>
    <w:rsid w:val="00AB4483"/>
    <w:rsid w:val="00AB7DB9"/>
    <w:rsid w:val="00AC3F02"/>
    <w:rsid w:val="00AC51F5"/>
    <w:rsid w:val="00AC5F5A"/>
    <w:rsid w:val="00AC681D"/>
    <w:rsid w:val="00AD21F7"/>
    <w:rsid w:val="00AD22BB"/>
    <w:rsid w:val="00AD29C0"/>
    <w:rsid w:val="00AD75C5"/>
    <w:rsid w:val="00AE13B2"/>
    <w:rsid w:val="00AE2351"/>
    <w:rsid w:val="00AE3007"/>
    <w:rsid w:val="00AE38DF"/>
    <w:rsid w:val="00AE5570"/>
    <w:rsid w:val="00AE65EA"/>
    <w:rsid w:val="00AF18ED"/>
    <w:rsid w:val="00AF192B"/>
    <w:rsid w:val="00AF2B5F"/>
    <w:rsid w:val="00AF467C"/>
    <w:rsid w:val="00AF6A41"/>
    <w:rsid w:val="00AF7D0F"/>
    <w:rsid w:val="00B009EF"/>
    <w:rsid w:val="00B01353"/>
    <w:rsid w:val="00B12B39"/>
    <w:rsid w:val="00B12F07"/>
    <w:rsid w:val="00B13F58"/>
    <w:rsid w:val="00B21387"/>
    <w:rsid w:val="00B226A4"/>
    <w:rsid w:val="00B23143"/>
    <w:rsid w:val="00B235B3"/>
    <w:rsid w:val="00B24672"/>
    <w:rsid w:val="00B26323"/>
    <w:rsid w:val="00B26D86"/>
    <w:rsid w:val="00B30D94"/>
    <w:rsid w:val="00B329F9"/>
    <w:rsid w:val="00B32C83"/>
    <w:rsid w:val="00B33143"/>
    <w:rsid w:val="00B358C0"/>
    <w:rsid w:val="00B36598"/>
    <w:rsid w:val="00B40A40"/>
    <w:rsid w:val="00B42FE6"/>
    <w:rsid w:val="00B445BD"/>
    <w:rsid w:val="00B468EC"/>
    <w:rsid w:val="00B46C0C"/>
    <w:rsid w:val="00B47951"/>
    <w:rsid w:val="00B51F54"/>
    <w:rsid w:val="00B53C7E"/>
    <w:rsid w:val="00B55EBF"/>
    <w:rsid w:val="00B578B1"/>
    <w:rsid w:val="00B57B8A"/>
    <w:rsid w:val="00B6003E"/>
    <w:rsid w:val="00B6100C"/>
    <w:rsid w:val="00B71333"/>
    <w:rsid w:val="00B7271F"/>
    <w:rsid w:val="00B72EAD"/>
    <w:rsid w:val="00B73D8E"/>
    <w:rsid w:val="00B75A5F"/>
    <w:rsid w:val="00B75CAD"/>
    <w:rsid w:val="00B7736B"/>
    <w:rsid w:val="00B80965"/>
    <w:rsid w:val="00B84126"/>
    <w:rsid w:val="00B84277"/>
    <w:rsid w:val="00B859A3"/>
    <w:rsid w:val="00B8657E"/>
    <w:rsid w:val="00B87124"/>
    <w:rsid w:val="00B91558"/>
    <w:rsid w:val="00B929BB"/>
    <w:rsid w:val="00BA18AD"/>
    <w:rsid w:val="00BA27ED"/>
    <w:rsid w:val="00BA37BF"/>
    <w:rsid w:val="00BA3D39"/>
    <w:rsid w:val="00BA421D"/>
    <w:rsid w:val="00BA435A"/>
    <w:rsid w:val="00BA4404"/>
    <w:rsid w:val="00BA4498"/>
    <w:rsid w:val="00BA624B"/>
    <w:rsid w:val="00BA6B22"/>
    <w:rsid w:val="00BA7DB2"/>
    <w:rsid w:val="00BB4924"/>
    <w:rsid w:val="00BB5782"/>
    <w:rsid w:val="00BB58CF"/>
    <w:rsid w:val="00BB7F70"/>
    <w:rsid w:val="00BC6F6D"/>
    <w:rsid w:val="00BC7A96"/>
    <w:rsid w:val="00BD097C"/>
    <w:rsid w:val="00BD1C06"/>
    <w:rsid w:val="00BD2100"/>
    <w:rsid w:val="00BD6F7E"/>
    <w:rsid w:val="00BD7CB8"/>
    <w:rsid w:val="00BE11E8"/>
    <w:rsid w:val="00BE488E"/>
    <w:rsid w:val="00BE5E5B"/>
    <w:rsid w:val="00BE6103"/>
    <w:rsid w:val="00BE6E41"/>
    <w:rsid w:val="00BE765C"/>
    <w:rsid w:val="00BF1F93"/>
    <w:rsid w:val="00BF5169"/>
    <w:rsid w:val="00BF6761"/>
    <w:rsid w:val="00BF738E"/>
    <w:rsid w:val="00C00760"/>
    <w:rsid w:val="00C0195E"/>
    <w:rsid w:val="00C04A24"/>
    <w:rsid w:val="00C066E6"/>
    <w:rsid w:val="00C072CA"/>
    <w:rsid w:val="00C104DC"/>
    <w:rsid w:val="00C11C3D"/>
    <w:rsid w:val="00C14F50"/>
    <w:rsid w:val="00C1571D"/>
    <w:rsid w:val="00C20B7F"/>
    <w:rsid w:val="00C248E8"/>
    <w:rsid w:val="00C24F22"/>
    <w:rsid w:val="00C33712"/>
    <w:rsid w:val="00C344E4"/>
    <w:rsid w:val="00C356D2"/>
    <w:rsid w:val="00C37010"/>
    <w:rsid w:val="00C3771E"/>
    <w:rsid w:val="00C4054B"/>
    <w:rsid w:val="00C41ECE"/>
    <w:rsid w:val="00C43B0C"/>
    <w:rsid w:val="00C43E55"/>
    <w:rsid w:val="00C45820"/>
    <w:rsid w:val="00C46410"/>
    <w:rsid w:val="00C51CD3"/>
    <w:rsid w:val="00C57056"/>
    <w:rsid w:val="00C6070E"/>
    <w:rsid w:val="00C618E6"/>
    <w:rsid w:val="00C61F73"/>
    <w:rsid w:val="00C638E2"/>
    <w:rsid w:val="00C6656B"/>
    <w:rsid w:val="00C6756C"/>
    <w:rsid w:val="00C67ABA"/>
    <w:rsid w:val="00C7086C"/>
    <w:rsid w:val="00C719E5"/>
    <w:rsid w:val="00C71B4E"/>
    <w:rsid w:val="00C72145"/>
    <w:rsid w:val="00C73752"/>
    <w:rsid w:val="00C7593C"/>
    <w:rsid w:val="00C7632C"/>
    <w:rsid w:val="00C85FD2"/>
    <w:rsid w:val="00C87E26"/>
    <w:rsid w:val="00C93A99"/>
    <w:rsid w:val="00C96831"/>
    <w:rsid w:val="00CA63F2"/>
    <w:rsid w:val="00CA67AB"/>
    <w:rsid w:val="00CA7AD7"/>
    <w:rsid w:val="00CB44B7"/>
    <w:rsid w:val="00CB6ECB"/>
    <w:rsid w:val="00CB7D83"/>
    <w:rsid w:val="00CC3845"/>
    <w:rsid w:val="00CC3A05"/>
    <w:rsid w:val="00CC4172"/>
    <w:rsid w:val="00CC454A"/>
    <w:rsid w:val="00CC5064"/>
    <w:rsid w:val="00CC5D54"/>
    <w:rsid w:val="00CD0BA5"/>
    <w:rsid w:val="00CD244D"/>
    <w:rsid w:val="00CD2D78"/>
    <w:rsid w:val="00CD467A"/>
    <w:rsid w:val="00CD5FC5"/>
    <w:rsid w:val="00CD7754"/>
    <w:rsid w:val="00CE183D"/>
    <w:rsid w:val="00CE4823"/>
    <w:rsid w:val="00CE5560"/>
    <w:rsid w:val="00CE6592"/>
    <w:rsid w:val="00CF2DC2"/>
    <w:rsid w:val="00CF5C4D"/>
    <w:rsid w:val="00D016F7"/>
    <w:rsid w:val="00D0234D"/>
    <w:rsid w:val="00D0391B"/>
    <w:rsid w:val="00D05D96"/>
    <w:rsid w:val="00D114D3"/>
    <w:rsid w:val="00D11948"/>
    <w:rsid w:val="00D17E01"/>
    <w:rsid w:val="00D22A0C"/>
    <w:rsid w:val="00D2373B"/>
    <w:rsid w:val="00D24C9E"/>
    <w:rsid w:val="00D275F2"/>
    <w:rsid w:val="00D30964"/>
    <w:rsid w:val="00D31E5E"/>
    <w:rsid w:val="00D36522"/>
    <w:rsid w:val="00D36872"/>
    <w:rsid w:val="00D36CBF"/>
    <w:rsid w:val="00D372F0"/>
    <w:rsid w:val="00D3783D"/>
    <w:rsid w:val="00D408B9"/>
    <w:rsid w:val="00D46CB5"/>
    <w:rsid w:val="00D556EA"/>
    <w:rsid w:val="00D5584A"/>
    <w:rsid w:val="00D616C4"/>
    <w:rsid w:val="00D61DE1"/>
    <w:rsid w:val="00D70A4A"/>
    <w:rsid w:val="00D75866"/>
    <w:rsid w:val="00D85BF5"/>
    <w:rsid w:val="00D87AEE"/>
    <w:rsid w:val="00D91363"/>
    <w:rsid w:val="00D92035"/>
    <w:rsid w:val="00D928E5"/>
    <w:rsid w:val="00D9510A"/>
    <w:rsid w:val="00DA2CDD"/>
    <w:rsid w:val="00DB4ACA"/>
    <w:rsid w:val="00DB5124"/>
    <w:rsid w:val="00DB5217"/>
    <w:rsid w:val="00DB5B55"/>
    <w:rsid w:val="00DB7878"/>
    <w:rsid w:val="00DC3469"/>
    <w:rsid w:val="00DC4EC7"/>
    <w:rsid w:val="00DC505C"/>
    <w:rsid w:val="00DC6798"/>
    <w:rsid w:val="00DC6AE0"/>
    <w:rsid w:val="00DD0B31"/>
    <w:rsid w:val="00DD2F91"/>
    <w:rsid w:val="00DD77EF"/>
    <w:rsid w:val="00DE005A"/>
    <w:rsid w:val="00DE131D"/>
    <w:rsid w:val="00DE47CF"/>
    <w:rsid w:val="00DE5FA0"/>
    <w:rsid w:val="00DF3801"/>
    <w:rsid w:val="00DF54FE"/>
    <w:rsid w:val="00DF5B0A"/>
    <w:rsid w:val="00DF6EB4"/>
    <w:rsid w:val="00E02904"/>
    <w:rsid w:val="00E066A2"/>
    <w:rsid w:val="00E06B02"/>
    <w:rsid w:val="00E06B30"/>
    <w:rsid w:val="00E14622"/>
    <w:rsid w:val="00E217A3"/>
    <w:rsid w:val="00E221FA"/>
    <w:rsid w:val="00E25950"/>
    <w:rsid w:val="00E26EB6"/>
    <w:rsid w:val="00E315B6"/>
    <w:rsid w:val="00E3216E"/>
    <w:rsid w:val="00E34FFB"/>
    <w:rsid w:val="00E35AD0"/>
    <w:rsid w:val="00E3622E"/>
    <w:rsid w:val="00E40141"/>
    <w:rsid w:val="00E4040F"/>
    <w:rsid w:val="00E42F0B"/>
    <w:rsid w:val="00E453F4"/>
    <w:rsid w:val="00E46A53"/>
    <w:rsid w:val="00E4793E"/>
    <w:rsid w:val="00E546EF"/>
    <w:rsid w:val="00E54C1A"/>
    <w:rsid w:val="00E60546"/>
    <w:rsid w:val="00E6543D"/>
    <w:rsid w:val="00E70C65"/>
    <w:rsid w:val="00E72B73"/>
    <w:rsid w:val="00E762EA"/>
    <w:rsid w:val="00E8175D"/>
    <w:rsid w:val="00E85A8E"/>
    <w:rsid w:val="00E86E17"/>
    <w:rsid w:val="00E93161"/>
    <w:rsid w:val="00E96765"/>
    <w:rsid w:val="00EA0783"/>
    <w:rsid w:val="00EA08B4"/>
    <w:rsid w:val="00EA0F14"/>
    <w:rsid w:val="00EA18DD"/>
    <w:rsid w:val="00EA2844"/>
    <w:rsid w:val="00EA3BE6"/>
    <w:rsid w:val="00EA4925"/>
    <w:rsid w:val="00EA4EED"/>
    <w:rsid w:val="00EA5161"/>
    <w:rsid w:val="00EA565B"/>
    <w:rsid w:val="00EB10A9"/>
    <w:rsid w:val="00EB1957"/>
    <w:rsid w:val="00EB2623"/>
    <w:rsid w:val="00EB31DD"/>
    <w:rsid w:val="00EB561B"/>
    <w:rsid w:val="00EB60E8"/>
    <w:rsid w:val="00EB6799"/>
    <w:rsid w:val="00EB6B37"/>
    <w:rsid w:val="00EB7E14"/>
    <w:rsid w:val="00EC1364"/>
    <w:rsid w:val="00EC3D01"/>
    <w:rsid w:val="00ED0BAD"/>
    <w:rsid w:val="00ED0EAE"/>
    <w:rsid w:val="00ED4FD4"/>
    <w:rsid w:val="00ED5929"/>
    <w:rsid w:val="00ED5E87"/>
    <w:rsid w:val="00ED62C5"/>
    <w:rsid w:val="00EE4197"/>
    <w:rsid w:val="00EE6980"/>
    <w:rsid w:val="00EE7A10"/>
    <w:rsid w:val="00EF1FE0"/>
    <w:rsid w:val="00F00AE6"/>
    <w:rsid w:val="00F04A61"/>
    <w:rsid w:val="00F057D7"/>
    <w:rsid w:val="00F0774F"/>
    <w:rsid w:val="00F12062"/>
    <w:rsid w:val="00F14E81"/>
    <w:rsid w:val="00F165E7"/>
    <w:rsid w:val="00F207D5"/>
    <w:rsid w:val="00F223D8"/>
    <w:rsid w:val="00F25731"/>
    <w:rsid w:val="00F279E5"/>
    <w:rsid w:val="00F30B79"/>
    <w:rsid w:val="00F33195"/>
    <w:rsid w:val="00F354D8"/>
    <w:rsid w:val="00F364CC"/>
    <w:rsid w:val="00F3653C"/>
    <w:rsid w:val="00F36BBF"/>
    <w:rsid w:val="00F43139"/>
    <w:rsid w:val="00F45455"/>
    <w:rsid w:val="00F46003"/>
    <w:rsid w:val="00F46A75"/>
    <w:rsid w:val="00F47D9B"/>
    <w:rsid w:val="00F5171F"/>
    <w:rsid w:val="00F5297C"/>
    <w:rsid w:val="00F54CA5"/>
    <w:rsid w:val="00F55B68"/>
    <w:rsid w:val="00F564F1"/>
    <w:rsid w:val="00F5772F"/>
    <w:rsid w:val="00F657A5"/>
    <w:rsid w:val="00F65FD3"/>
    <w:rsid w:val="00F66805"/>
    <w:rsid w:val="00F67BD2"/>
    <w:rsid w:val="00F71CEB"/>
    <w:rsid w:val="00F73A45"/>
    <w:rsid w:val="00F74075"/>
    <w:rsid w:val="00F7560D"/>
    <w:rsid w:val="00F7576F"/>
    <w:rsid w:val="00F805C3"/>
    <w:rsid w:val="00F80985"/>
    <w:rsid w:val="00F81726"/>
    <w:rsid w:val="00F875EA"/>
    <w:rsid w:val="00F90670"/>
    <w:rsid w:val="00F92D0A"/>
    <w:rsid w:val="00F94A3C"/>
    <w:rsid w:val="00F94BC0"/>
    <w:rsid w:val="00F95627"/>
    <w:rsid w:val="00FA2F65"/>
    <w:rsid w:val="00FA64E6"/>
    <w:rsid w:val="00FB0D0B"/>
    <w:rsid w:val="00FB3AB3"/>
    <w:rsid w:val="00FB5881"/>
    <w:rsid w:val="00FB7507"/>
    <w:rsid w:val="00FB7F52"/>
    <w:rsid w:val="00FC725D"/>
    <w:rsid w:val="00FC769E"/>
    <w:rsid w:val="00FD381E"/>
    <w:rsid w:val="00FD5D27"/>
    <w:rsid w:val="00FE2197"/>
    <w:rsid w:val="00FE4B13"/>
    <w:rsid w:val="00FE555D"/>
    <w:rsid w:val="00FF3EEC"/>
    <w:rsid w:val="00FF589F"/>
    <w:rsid w:val="00FF6F0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9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8F067F"/>
    <w:pPr>
      <w:keepNext/>
      <w:keepLines/>
      <w:tabs>
        <w:tab w:val="left" w:pos="375"/>
        <w:tab w:val="center" w:pos="4677"/>
      </w:tabs>
      <w:suppressAutoHyphens w:val="0"/>
      <w:spacing w:before="480" w:line="360" w:lineRule="auto"/>
      <w:jc w:val="center"/>
      <w:outlineLvl w:val="0"/>
    </w:pPr>
    <w:rPr>
      <w:rFonts w:eastAsia="Calibri"/>
      <w:b/>
      <w:bCs/>
      <w:color w:val="000000"/>
      <w:sz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B445BD"/>
    <w:pPr>
      <w:keepNext/>
      <w:keepLines/>
      <w:suppressAutoHyphens w:val="0"/>
      <w:spacing w:before="200" w:line="360" w:lineRule="auto"/>
      <w:jc w:val="center"/>
      <w:outlineLvl w:val="1"/>
    </w:pPr>
    <w:rPr>
      <w:rFonts w:ascii="Arial" w:eastAsia="Calibri" w:hAnsi="Arial" w:cs="Arial"/>
      <w:b/>
      <w:bCs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445BD"/>
    <w:pPr>
      <w:keepNext/>
      <w:suppressAutoHyphens w:val="0"/>
      <w:spacing w:before="240" w:after="60" w:line="360" w:lineRule="auto"/>
      <w:jc w:val="both"/>
      <w:outlineLvl w:val="2"/>
    </w:pPr>
    <w:rPr>
      <w:rFonts w:ascii="Cambria" w:hAnsi="Cambria"/>
      <w:b/>
      <w:bCs/>
      <w:sz w:val="26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autoRedefine/>
    <w:qFormat/>
    <w:rsid w:val="00B445BD"/>
    <w:pPr>
      <w:keepNext/>
      <w:suppressAutoHyphens w:val="0"/>
      <w:spacing w:line="360" w:lineRule="auto"/>
      <w:jc w:val="center"/>
      <w:outlineLvl w:val="3"/>
    </w:pPr>
    <w:rPr>
      <w:rFonts w:ascii="Arial" w:hAnsi="Arial"/>
      <w:b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нумерации"/>
    <w:basedOn w:val="a4"/>
    <w:autoRedefine/>
    <w:qFormat/>
    <w:rsid w:val="00B445BD"/>
    <w:pPr>
      <w:ind w:left="0" w:firstLine="0"/>
    </w:pPr>
  </w:style>
  <w:style w:type="paragraph" w:styleId="a4">
    <w:name w:val="List"/>
    <w:basedOn w:val="a"/>
    <w:uiPriority w:val="99"/>
    <w:semiHidden/>
    <w:unhideWhenUsed/>
    <w:rsid w:val="00B445BD"/>
    <w:pPr>
      <w:suppressAutoHyphens w:val="0"/>
      <w:spacing w:line="360" w:lineRule="auto"/>
      <w:ind w:left="283" w:hanging="283"/>
      <w:jc w:val="both"/>
    </w:pPr>
    <w:rPr>
      <w:sz w:val="28"/>
      <w:lang w:eastAsia="ru-RU"/>
    </w:rPr>
  </w:style>
  <w:style w:type="paragraph" w:customStyle="1" w:styleId="a5">
    <w:name w:val="Для списка"/>
    <w:basedOn w:val="a"/>
    <w:link w:val="a6"/>
    <w:autoRedefine/>
    <w:qFormat/>
    <w:rsid w:val="00B445BD"/>
    <w:pPr>
      <w:suppressAutoHyphens w:val="0"/>
      <w:spacing w:line="360" w:lineRule="auto"/>
      <w:ind w:firstLine="709"/>
      <w:jc w:val="both"/>
    </w:pPr>
    <w:rPr>
      <w:sz w:val="28"/>
      <w:lang w:eastAsia="en-US"/>
    </w:rPr>
  </w:style>
  <w:style w:type="character" w:customStyle="1" w:styleId="a6">
    <w:name w:val="Для списка Знак"/>
    <w:basedOn w:val="a0"/>
    <w:link w:val="a5"/>
    <w:rsid w:val="00B445BD"/>
    <w:rPr>
      <w:rFonts w:ascii="Times New Roman" w:hAnsi="Times New Roman"/>
      <w:sz w:val="28"/>
    </w:rPr>
  </w:style>
  <w:style w:type="paragraph" w:customStyle="1" w:styleId="a7">
    <w:name w:val="таблицы"/>
    <w:basedOn w:val="a"/>
    <w:link w:val="a8"/>
    <w:autoRedefine/>
    <w:qFormat/>
    <w:rsid w:val="00B445BD"/>
    <w:pPr>
      <w:suppressAutoHyphens w:val="0"/>
      <w:jc w:val="both"/>
    </w:pPr>
    <w:rPr>
      <w:sz w:val="22"/>
      <w:lang w:eastAsia="en-US"/>
    </w:rPr>
  </w:style>
  <w:style w:type="character" w:customStyle="1" w:styleId="a8">
    <w:name w:val="таблицы Знак"/>
    <w:basedOn w:val="a0"/>
    <w:link w:val="a7"/>
    <w:rsid w:val="00B445BD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8F067F"/>
    <w:rPr>
      <w:rFonts w:ascii="Times New Roman" w:eastAsia="Calibri" w:hAnsi="Times New Roman"/>
      <w:b/>
      <w:bCs/>
      <w:color w:val="000000"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B445BD"/>
    <w:rPr>
      <w:rFonts w:ascii="Arial" w:eastAsia="Calibri" w:hAnsi="Arial" w:cs="Arial"/>
      <w:b/>
      <w:bCs/>
      <w:i/>
      <w:sz w:val="32"/>
    </w:rPr>
  </w:style>
  <w:style w:type="character" w:customStyle="1" w:styleId="30">
    <w:name w:val="Заголовок 3 Знак"/>
    <w:basedOn w:val="a0"/>
    <w:link w:val="3"/>
    <w:uiPriority w:val="9"/>
    <w:rsid w:val="00B445BD"/>
    <w:rPr>
      <w:rFonts w:ascii="Cambria" w:hAnsi="Cambria"/>
      <w:b/>
      <w:bCs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rsid w:val="00B445BD"/>
    <w:rPr>
      <w:rFonts w:ascii="Arial" w:hAnsi="Arial"/>
      <w:b/>
      <w:sz w:val="36"/>
      <w:szCs w:val="36"/>
    </w:rPr>
  </w:style>
  <w:style w:type="paragraph" w:styleId="a9">
    <w:name w:val="footnote text"/>
    <w:basedOn w:val="aa"/>
    <w:link w:val="ab"/>
    <w:autoRedefine/>
    <w:uiPriority w:val="99"/>
    <w:unhideWhenUsed/>
    <w:qFormat/>
    <w:rsid w:val="00B445BD"/>
    <w:pPr>
      <w:ind w:firstLine="0"/>
    </w:pPr>
    <w:rPr>
      <w:rFonts w:cs="Courier New"/>
      <w:szCs w:val="22"/>
      <w:lang w:eastAsia="en-US"/>
    </w:rPr>
  </w:style>
  <w:style w:type="character" w:customStyle="1" w:styleId="ab">
    <w:name w:val="Текст сноски Знак"/>
    <w:basedOn w:val="a0"/>
    <w:link w:val="a9"/>
    <w:uiPriority w:val="99"/>
    <w:rsid w:val="00B445BD"/>
    <w:rPr>
      <w:rFonts w:ascii="Times New Roman" w:hAnsi="Times New Roman" w:cs="Courier New"/>
      <w:szCs w:val="22"/>
    </w:rPr>
  </w:style>
  <w:style w:type="paragraph" w:styleId="aa">
    <w:name w:val="endnote text"/>
    <w:basedOn w:val="a"/>
    <w:link w:val="ac"/>
    <w:uiPriority w:val="99"/>
    <w:semiHidden/>
    <w:unhideWhenUsed/>
    <w:rsid w:val="00B445BD"/>
    <w:pPr>
      <w:suppressAutoHyphens w:val="0"/>
      <w:ind w:firstLine="709"/>
      <w:jc w:val="both"/>
    </w:pPr>
    <w:rPr>
      <w:sz w:val="20"/>
      <w:lang w:eastAsia="ru-RU"/>
    </w:rPr>
  </w:style>
  <w:style w:type="character" w:customStyle="1" w:styleId="ac">
    <w:name w:val="Текст концевой сноски Знак"/>
    <w:basedOn w:val="a0"/>
    <w:link w:val="aa"/>
    <w:uiPriority w:val="99"/>
    <w:semiHidden/>
    <w:rsid w:val="00B445BD"/>
    <w:rPr>
      <w:rFonts w:ascii="Times New Roman" w:hAnsi="Times New Roman"/>
      <w:lang w:eastAsia="ru-RU"/>
    </w:rPr>
  </w:style>
  <w:style w:type="character" w:styleId="ad">
    <w:name w:val="footnote reference"/>
    <w:basedOn w:val="a0"/>
    <w:uiPriority w:val="99"/>
    <w:semiHidden/>
    <w:unhideWhenUsed/>
    <w:qFormat/>
    <w:rsid w:val="00B445BD"/>
    <w:rPr>
      <w:sz w:val="20"/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B445BD"/>
    <w:pPr>
      <w:tabs>
        <w:tab w:val="clear" w:pos="375"/>
        <w:tab w:val="clear" w:pos="4677"/>
      </w:tabs>
      <w:spacing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af">
    <w:name w:val="Цветовое выделение"/>
    <w:uiPriority w:val="99"/>
    <w:rsid w:val="00BD7CB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BD7CB8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BD7CB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styleId="af2">
    <w:name w:val="Normal (Web)"/>
    <w:basedOn w:val="a"/>
    <w:uiPriority w:val="99"/>
    <w:semiHidden/>
    <w:unhideWhenUsed/>
    <w:rsid w:val="00A3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F71CEB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31AF9"/>
    <w:pPr>
      <w:spacing w:after="100"/>
    </w:pPr>
  </w:style>
  <w:style w:type="character" w:styleId="af4">
    <w:name w:val="Hyperlink"/>
    <w:basedOn w:val="a0"/>
    <w:uiPriority w:val="99"/>
    <w:unhideWhenUsed/>
    <w:rsid w:val="00A31AF9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31A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1AF9"/>
    <w:rPr>
      <w:rFonts w:ascii="Tahoma" w:hAnsi="Tahoma" w:cs="Tahoma"/>
      <w:sz w:val="16"/>
      <w:szCs w:val="16"/>
      <w:lang w:eastAsia="ar-SA"/>
    </w:rPr>
  </w:style>
  <w:style w:type="paragraph" w:customStyle="1" w:styleId="rtejustify">
    <w:name w:val="rtejustify"/>
    <w:basedOn w:val="a"/>
    <w:rsid w:val="00CD46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D4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9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8F067F"/>
    <w:pPr>
      <w:keepNext/>
      <w:keepLines/>
      <w:tabs>
        <w:tab w:val="left" w:pos="375"/>
        <w:tab w:val="center" w:pos="4677"/>
      </w:tabs>
      <w:suppressAutoHyphens w:val="0"/>
      <w:spacing w:before="480" w:line="360" w:lineRule="auto"/>
      <w:jc w:val="center"/>
      <w:outlineLvl w:val="0"/>
    </w:pPr>
    <w:rPr>
      <w:rFonts w:eastAsia="Calibri"/>
      <w:b/>
      <w:bCs/>
      <w:color w:val="000000"/>
      <w:sz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B445BD"/>
    <w:pPr>
      <w:keepNext/>
      <w:keepLines/>
      <w:suppressAutoHyphens w:val="0"/>
      <w:spacing w:before="200" w:line="360" w:lineRule="auto"/>
      <w:jc w:val="center"/>
      <w:outlineLvl w:val="1"/>
    </w:pPr>
    <w:rPr>
      <w:rFonts w:ascii="Arial" w:eastAsia="Calibri" w:hAnsi="Arial" w:cs="Arial"/>
      <w:b/>
      <w:bCs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445BD"/>
    <w:pPr>
      <w:keepNext/>
      <w:suppressAutoHyphens w:val="0"/>
      <w:spacing w:before="240" w:after="60" w:line="360" w:lineRule="auto"/>
      <w:jc w:val="both"/>
      <w:outlineLvl w:val="2"/>
    </w:pPr>
    <w:rPr>
      <w:rFonts w:ascii="Cambria" w:hAnsi="Cambria"/>
      <w:b/>
      <w:bCs/>
      <w:sz w:val="26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autoRedefine/>
    <w:qFormat/>
    <w:rsid w:val="00B445BD"/>
    <w:pPr>
      <w:keepNext/>
      <w:suppressAutoHyphens w:val="0"/>
      <w:spacing w:line="360" w:lineRule="auto"/>
      <w:jc w:val="center"/>
      <w:outlineLvl w:val="3"/>
    </w:pPr>
    <w:rPr>
      <w:rFonts w:ascii="Arial" w:hAnsi="Arial"/>
      <w:b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нумерации"/>
    <w:basedOn w:val="a4"/>
    <w:autoRedefine/>
    <w:qFormat/>
    <w:rsid w:val="00B445BD"/>
    <w:pPr>
      <w:ind w:left="0" w:firstLine="0"/>
    </w:pPr>
  </w:style>
  <w:style w:type="paragraph" w:styleId="a4">
    <w:name w:val="List"/>
    <w:basedOn w:val="a"/>
    <w:uiPriority w:val="99"/>
    <w:semiHidden/>
    <w:unhideWhenUsed/>
    <w:rsid w:val="00B445BD"/>
    <w:pPr>
      <w:suppressAutoHyphens w:val="0"/>
      <w:spacing w:line="360" w:lineRule="auto"/>
      <w:ind w:left="283" w:hanging="283"/>
      <w:jc w:val="both"/>
    </w:pPr>
    <w:rPr>
      <w:sz w:val="28"/>
      <w:lang w:eastAsia="ru-RU"/>
    </w:rPr>
  </w:style>
  <w:style w:type="paragraph" w:customStyle="1" w:styleId="a5">
    <w:name w:val="Для списка"/>
    <w:basedOn w:val="a"/>
    <w:link w:val="a6"/>
    <w:autoRedefine/>
    <w:qFormat/>
    <w:rsid w:val="00B445BD"/>
    <w:pPr>
      <w:suppressAutoHyphens w:val="0"/>
      <w:spacing w:line="360" w:lineRule="auto"/>
      <w:ind w:firstLine="709"/>
      <w:jc w:val="both"/>
    </w:pPr>
    <w:rPr>
      <w:sz w:val="28"/>
      <w:lang w:eastAsia="en-US"/>
    </w:rPr>
  </w:style>
  <w:style w:type="character" w:customStyle="1" w:styleId="a6">
    <w:name w:val="Для списка Знак"/>
    <w:basedOn w:val="a0"/>
    <w:link w:val="a5"/>
    <w:rsid w:val="00B445BD"/>
    <w:rPr>
      <w:rFonts w:ascii="Times New Roman" w:hAnsi="Times New Roman"/>
      <w:sz w:val="28"/>
    </w:rPr>
  </w:style>
  <w:style w:type="paragraph" w:customStyle="1" w:styleId="a7">
    <w:name w:val="таблицы"/>
    <w:basedOn w:val="a"/>
    <w:link w:val="a8"/>
    <w:autoRedefine/>
    <w:qFormat/>
    <w:rsid w:val="00B445BD"/>
    <w:pPr>
      <w:suppressAutoHyphens w:val="0"/>
      <w:jc w:val="both"/>
    </w:pPr>
    <w:rPr>
      <w:sz w:val="22"/>
      <w:lang w:eastAsia="en-US"/>
    </w:rPr>
  </w:style>
  <w:style w:type="character" w:customStyle="1" w:styleId="a8">
    <w:name w:val="таблицы Знак"/>
    <w:basedOn w:val="a0"/>
    <w:link w:val="a7"/>
    <w:rsid w:val="00B445BD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8F067F"/>
    <w:rPr>
      <w:rFonts w:ascii="Times New Roman" w:eastAsia="Calibri" w:hAnsi="Times New Roman"/>
      <w:b/>
      <w:bCs/>
      <w:color w:val="000000"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B445BD"/>
    <w:rPr>
      <w:rFonts w:ascii="Arial" w:eastAsia="Calibri" w:hAnsi="Arial" w:cs="Arial"/>
      <w:b/>
      <w:bCs/>
      <w:i/>
      <w:sz w:val="32"/>
    </w:rPr>
  </w:style>
  <w:style w:type="character" w:customStyle="1" w:styleId="30">
    <w:name w:val="Заголовок 3 Знак"/>
    <w:basedOn w:val="a0"/>
    <w:link w:val="3"/>
    <w:uiPriority w:val="9"/>
    <w:rsid w:val="00B445BD"/>
    <w:rPr>
      <w:rFonts w:ascii="Cambria" w:hAnsi="Cambria"/>
      <w:b/>
      <w:bCs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rsid w:val="00B445BD"/>
    <w:rPr>
      <w:rFonts w:ascii="Arial" w:hAnsi="Arial"/>
      <w:b/>
      <w:sz w:val="36"/>
      <w:szCs w:val="36"/>
    </w:rPr>
  </w:style>
  <w:style w:type="paragraph" w:styleId="a9">
    <w:name w:val="footnote text"/>
    <w:basedOn w:val="aa"/>
    <w:link w:val="ab"/>
    <w:autoRedefine/>
    <w:uiPriority w:val="99"/>
    <w:unhideWhenUsed/>
    <w:qFormat/>
    <w:rsid w:val="00B445BD"/>
    <w:pPr>
      <w:ind w:firstLine="0"/>
    </w:pPr>
    <w:rPr>
      <w:rFonts w:cs="Courier New"/>
      <w:szCs w:val="22"/>
      <w:lang w:eastAsia="en-US"/>
    </w:rPr>
  </w:style>
  <w:style w:type="character" w:customStyle="1" w:styleId="ab">
    <w:name w:val="Текст сноски Знак"/>
    <w:basedOn w:val="a0"/>
    <w:link w:val="a9"/>
    <w:uiPriority w:val="99"/>
    <w:rsid w:val="00B445BD"/>
    <w:rPr>
      <w:rFonts w:ascii="Times New Roman" w:hAnsi="Times New Roman" w:cs="Courier New"/>
      <w:szCs w:val="22"/>
    </w:rPr>
  </w:style>
  <w:style w:type="paragraph" w:styleId="aa">
    <w:name w:val="endnote text"/>
    <w:basedOn w:val="a"/>
    <w:link w:val="ac"/>
    <w:uiPriority w:val="99"/>
    <w:semiHidden/>
    <w:unhideWhenUsed/>
    <w:rsid w:val="00B445BD"/>
    <w:pPr>
      <w:suppressAutoHyphens w:val="0"/>
      <w:ind w:firstLine="709"/>
      <w:jc w:val="both"/>
    </w:pPr>
    <w:rPr>
      <w:sz w:val="20"/>
      <w:lang w:eastAsia="ru-RU"/>
    </w:rPr>
  </w:style>
  <w:style w:type="character" w:customStyle="1" w:styleId="ac">
    <w:name w:val="Текст концевой сноски Знак"/>
    <w:basedOn w:val="a0"/>
    <w:link w:val="aa"/>
    <w:uiPriority w:val="99"/>
    <w:semiHidden/>
    <w:rsid w:val="00B445BD"/>
    <w:rPr>
      <w:rFonts w:ascii="Times New Roman" w:hAnsi="Times New Roman"/>
      <w:lang w:eastAsia="ru-RU"/>
    </w:rPr>
  </w:style>
  <w:style w:type="character" w:styleId="ad">
    <w:name w:val="footnote reference"/>
    <w:basedOn w:val="a0"/>
    <w:uiPriority w:val="99"/>
    <w:semiHidden/>
    <w:unhideWhenUsed/>
    <w:qFormat/>
    <w:rsid w:val="00B445BD"/>
    <w:rPr>
      <w:sz w:val="20"/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B445BD"/>
    <w:pPr>
      <w:tabs>
        <w:tab w:val="clear" w:pos="375"/>
        <w:tab w:val="clear" w:pos="4677"/>
      </w:tabs>
      <w:spacing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af">
    <w:name w:val="Цветовое выделение"/>
    <w:uiPriority w:val="99"/>
    <w:rsid w:val="00BD7CB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BD7CB8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BD7CB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styleId="af2">
    <w:name w:val="Normal (Web)"/>
    <w:basedOn w:val="a"/>
    <w:uiPriority w:val="99"/>
    <w:semiHidden/>
    <w:unhideWhenUsed/>
    <w:rsid w:val="00A3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F71CEB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31AF9"/>
    <w:pPr>
      <w:spacing w:after="100"/>
    </w:pPr>
  </w:style>
  <w:style w:type="character" w:styleId="af4">
    <w:name w:val="Hyperlink"/>
    <w:basedOn w:val="a0"/>
    <w:uiPriority w:val="99"/>
    <w:unhideWhenUsed/>
    <w:rsid w:val="00A31AF9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31A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1AF9"/>
    <w:rPr>
      <w:rFonts w:ascii="Tahoma" w:hAnsi="Tahoma" w:cs="Tahoma"/>
      <w:sz w:val="16"/>
      <w:szCs w:val="16"/>
      <w:lang w:eastAsia="ar-SA"/>
    </w:rPr>
  </w:style>
  <w:style w:type="paragraph" w:customStyle="1" w:styleId="rtejustify">
    <w:name w:val="rtejustify"/>
    <w:basedOn w:val="a"/>
    <w:rsid w:val="00CD46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D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5268.5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garantF1://12061093.3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EEEF-72BD-4453-A19A-1AB380E2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ErmakovaTA</cp:lastModifiedBy>
  <cp:revision>2</cp:revision>
  <dcterms:created xsi:type="dcterms:W3CDTF">2014-02-06T11:53:00Z</dcterms:created>
  <dcterms:modified xsi:type="dcterms:W3CDTF">2014-02-06T11:53:00Z</dcterms:modified>
</cp:coreProperties>
</file>